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09A" w:rsidRPr="00D41361" w:rsidRDefault="00B9409A" w:rsidP="000D6F78">
      <w:pPr>
        <w:spacing w:after="0" w:line="240" w:lineRule="auto"/>
        <w:ind w:firstLine="567"/>
        <w:jc w:val="both"/>
        <w:rPr>
          <w:rFonts w:ascii="Times New Roman" w:hAnsi="Times New Roman" w:cs="Times New Roman"/>
          <w:sz w:val="28"/>
          <w:szCs w:val="28"/>
        </w:rPr>
      </w:pPr>
      <w:r w:rsidRPr="00D41361">
        <w:rPr>
          <w:rFonts w:ascii="Times New Roman" w:hAnsi="Times New Roman" w:cs="Times New Roman"/>
          <w:i/>
          <w:iCs/>
          <w:sz w:val="28"/>
          <w:szCs w:val="28"/>
        </w:rPr>
        <w:t>Название проекта</w:t>
      </w:r>
      <w:r w:rsidRPr="00D41361">
        <w:rPr>
          <w:rFonts w:ascii="Times New Roman" w:hAnsi="Times New Roman" w:cs="Times New Roman"/>
          <w:sz w:val="28"/>
          <w:szCs w:val="28"/>
        </w:rPr>
        <w:t xml:space="preserve">  «Разработка и апробация современных подходов оценки эффективности региональных мер государственной поддержки субъектов малого и среднего предпринимательства»</w:t>
      </w:r>
    </w:p>
    <w:p w:rsidR="00B9409A" w:rsidRPr="00D41361" w:rsidRDefault="00B9409A" w:rsidP="000D6F78">
      <w:pPr>
        <w:spacing w:after="0" w:line="240" w:lineRule="auto"/>
        <w:ind w:firstLine="567"/>
        <w:jc w:val="both"/>
        <w:rPr>
          <w:rFonts w:ascii="Times New Roman" w:hAnsi="Times New Roman" w:cs="Times New Roman"/>
          <w:sz w:val="28"/>
          <w:szCs w:val="28"/>
        </w:rPr>
      </w:pPr>
    </w:p>
    <w:p w:rsidR="00B9409A" w:rsidRPr="00D41361" w:rsidRDefault="00B9409A" w:rsidP="000D6F78">
      <w:pPr>
        <w:spacing w:after="0" w:line="240" w:lineRule="auto"/>
        <w:ind w:firstLine="567"/>
        <w:jc w:val="both"/>
        <w:rPr>
          <w:rFonts w:ascii="Times New Roman" w:hAnsi="Times New Roman" w:cs="Times New Roman"/>
          <w:i/>
          <w:sz w:val="28"/>
          <w:szCs w:val="28"/>
        </w:rPr>
      </w:pPr>
      <w:r w:rsidRPr="00D41361">
        <w:rPr>
          <w:rFonts w:ascii="Times New Roman" w:hAnsi="Times New Roman" w:cs="Times New Roman"/>
          <w:i/>
          <w:sz w:val="28"/>
          <w:szCs w:val="28"/>
        </w:rPr>
        <w:t xml:space="preserve">Организация-исполнитель </w:t>
      </w:r>
      <w:r w:rsidRPr="00D41361">
        <w:rPr>
          <w:rFonts w:ascii="Times New Roman" w:hAnsi="Times New Roman" w:cs="Times New Roman"/>
          <w:sz w:val="28"/>
          <w:szCs w:val="28"/>
        </w:rPr>
        <w:t>ГБУ «Центр перспективных экономических исследований Академии Наук Республики Татарстан»</w:t>
      </w:r>
    </w:p>
    <w:p w:rsidR="00B9409A" w:rsidRPr="00D41361" w:rsidRDefault="00B9409A" w:rsidP="000D6F78">
      <w:pPr>
        <w:spacing w:after="0" w:line="240" w:lineRule="auto"/>
        <w:ind w:firstLine="567"/>
        <w:jc w:val="both"/>
        <w:rPr>
          <w:rFonts w:ascii="Times New Roman" w:hAnsi="Times New Roman" w:cs="Times New Roman"/>
          <w:i/>
          <w:sz w:val="28"/>
          <w:szCs w:val="28"/>
        </w:rPr>
      </w:pPr>
    </w:p>
    <w:p w:rsidR="00B9409A" w:rsidRPr="00D41361" w:rsidRDefault="00B9409A" w:rsidP="000D6F78">
      <w:pPr>
        <w:spacing w:after="0" w:line="240" w:lineRule="auto"/>
        <w:ind w:firstLine="567"/>
        <w:jc w:val="both"/>
        <w:rPr>
          <w:rFonts w:ascii="Times New Roman" w:hAnsi="Times New Roman" w:cs="Times New Roman"/>
          <w:i/>
          <w:sz w:val="28"/>
          <w:szCs w:val="28"/>
        </w:rPr>
      </w:pPr>
      <w:r w:rsidRPr="00D41361">
        <w:rPr>
          <w:rFonts w:ascii="Times New Roman" w:hAnsi="Times New Roman" w:cs="Times New Roman"/>
          <w:i/>
          <w:sz w:val="28"/>
          <w:szCs w:val="28"/>
        </w:rPr>
        <w:t xml:space="preserve">Руководитель организации  </w:t>
      </w:r>
      <w:r w:rsidRPr="00D41361">
        <w:rPr>
          <w:rFonts w:ascii="Times New Roman" w:hAnsi="Times New Roman" w:cs="Times New Roman"/>
          <w:sz w:val="28"/>
          <w:szCs w:val="28"/>
        </w:rPr>
        <w:t>Сафиуллин М.Р.</w:t>
      </w:r>
    </w:p>
    <w:p w:rsidR="00B9409A" w:rsidRPr="00D41361" w:rsidRDefault="00B9409A" w:rsidP="000D6F78">
      <w:pPr>
        <w:spacing w:after="0" w:line="240" w:lineRule="auto"/>
        <w:ind w:firstLine="567"/>
        <w:jc w:val="both"/>
        <w:rPr>
          <w:rFonts w:ascii="Times New Roman" w:hAnsi="Times New Roman" w:cs="Times New Roman"/>
          <w:i/>
          <w:sz w:val="28"/>
          <w:szCs w:val="28"/>
        </w:rPr>
      </w:pPr>
      <w:r w:rsidRPr="00D41361">
        <w:rPr>
          <w:rFonts w:ascii="Times New Roman" w:hAnsi="Times New Roman" w:cs="Times New Roman"/>
          <w:i/>
          <w:sz w:val="28"/>
          <w:szCs w:val="28"/>
        </w:rPr>
        <w:t xml:space="preserve"> </w:t>
      </w:r>
    </w:p>
    <w:p w:rsidR="00B9409A" w:rsidRPr="00D41361" w:rsidRDefault="00B9409A" w:rsidP="000D6F78">
      <w:pPr>
        <w:spacing w:after="0" w:line="240" w:lineRule="auto"/>
        <w:ind w:firstLine="567"/>
        <w:jc w:val="both"/>
        <w:rPr>
          <w:rFonts w:ascii="Times New Roman" w:hAnsi="Times New Roman" w:cs="Times New Roman"/>
          <w:sz w:val="28"/>
          <w:szCs w:val="28"/>
        </w:rPr>
      </w:pPr>
      <w:r w:rsidRPr="00D41361">
        <w:rPr>
          <w:rFonts w:ascii="Times New Roman" w:hAnsi="Times New Roman" w:cs="Times New Roman"/>
          <w:i/>
          <w:sz w:val="28"/>
          <w:szCs w:val="28"/>
        </w:rPr>
        <w:t>Руководитель проекта</w:t>
      </w:r>
      <w:r w:rsidRPr="00D41361">
        <w:rPr>
          <w:rFonts w:ascii="Times New Roman" w:hAnsi="Times New Roman" w:cs="Times New Roman"/>
          <w:sz w:val="28"/>
          <w:szCs w:val="28"/>
        </w:rPr>
        <w:t xml:space="preserve">   Прыгунова М. И.</w:t>
      </w:r>
    </w:p>
    <w:p w:rsidR="00ED49C8" w:rsidRPr="00D41361" w:rsidRDefault="00ED49C8" w:rsidP="000D6F78">
      <w:pPr>
        <w:spacing w:line="240" w:lineRule="auto"/>
        <w:ind w:firstLine="567"/>
        <w:jc w:val="both"/>
        <w:rPr>
          <w:rFonts w:ascii="Times New Roman" w:hAnsi="Times New Roman" w:cs="Times New Roman"/>
          <w:i/>
          <w:sz w:val="28"/>
          <w:szCs w:val="28"/>
        </w:rPr>
      </w:pPr>
    </w:p>
    <w:p w:rsidR="00B9409A" w:rsidRPr="00D41361" w:rsidRDefault="00B9409A" w:rsidP="000D6F78">
      <w:pPr>
        <w:spacing w:line="240" w:lineRule="auto"/>
        <w:ind w:firstLine="567"/>
        <w:jc w:val="both"/>
        <w:rPr>
          <w:rFonts w:ascii="Times New Roman" w:hAnsi="Times New Roman" w:cs="Times New Roman"/>
          <w:sz w:val="28"/>
          <w:szCs w:val="28"/>
        </w:rPr>
      </w:pPr>
      <w:r w:rsidRPr="00D41361">
        <w:rPr>
          <w:rFonts w:ascii="Times New Roman" w:hAnsi="Times New Roman" w:cs="Times New Roman"/>
          <w:i/>
          <w:sz w:val="28"/>
          <w:szCs w:val="28"/>
        </w:rPr>
        <w:t xml:space="preserve">Коды классификатора, соответствующие содержанию фактически проделанной работы </w:t>
      </w:r>
      <w:r w:rsidRPr="00D41361">
        <w:rPr>
          <w:rFonts w:ascii="Times New Roman" w:hAnsi="Times New Roman" w:cs="Times New Roman"/>
          <w:sz w:val="28"/>
          <w:szCs w:val="28"/>
        </w:rPr>
        <w:t>8. Исследования в области понимания процессов, происходящих в обществе и природе, развития природоподобных технологий, человеко-машинных систем, управления климатом и экосистемами, а также исследования, связанные с этическими аспектами технологического развития, изменениями социальных, политических и экономических отношений</w:t>
      </w:r>
    </w:p>
    <w:p w:rsidR="00B9409A" w:rsidRPr="00D41361" w:rsidRDefault="00B9409A" w:rsidP="000D6F78">
      <w:pPr>
        <w:spacing w:after="0" w:line="240" w:lineRule="auto"/>
        <w:ind w:firstLine="567"/>
        <w:jc w:val="both"/>
        <w:rPr>
          <w:rFonts w:ascii="Times New Roman" w:hAnsi="Times New Roman" w:cs="Times New Roman"/>
          <w:sz w:val="28"/>
          <w:szCs w:val="28"/>
        </w:rPr>
      </w:pPr>
    </w:p>
    <w:p w:rsidR="00B9409A" w:rsidRPr="00D41361" w:rsidRDefault="00B9409A" w:rsidP="000D6F78">
      <w:pPr>
        <w:spacing w:after="0" w:line="240" w:lineRule="auto"/>
        <w:ind w:firstLine="567"/>
        <w:jc w:val="both"/>
        <w:rPr>
          <w:rFonts w:ascii="Times New Roman" w:hAnsi="Times New Roman" w:cs="Times New Roman"/>
          <w:i/>
          <w:sz w:val="28"/>
          <w:szCs w:val="28"/>
        </w:rPr>
      </w:pPr>
      <w:r w:rsidRPr="00D41361">
        <w:rPr>
          <w:rFonts w:ascii="Times New Roman" w:hAnsi="Times New Roman" w:cs="Times New Roman"/>
          <w:i/>
          <w:sz w:val="28"/>
          <w:szCs w:val="28"/>
        </w:rPr>
        <w:t>Цели и основные задачи проекта, техническое задание, календарный план работы:</w:t>
      </w:r>
    </w:p>
    <w:p w:rsidR="00B9409A" w:rsidRPr="00D41361" w:rsidRDefault="00B9409A" w:rsidP="000D6F78">
      <w:pPr>
        <w:spacing w:after="0" w:line="240" w:lineRule="auto"/>
        <w:ind w:firstLine="567"/>
        <w:jc w:val="both"/>
        <w:rPr>
          <w:rFonts w:ascii="Times New Roman" w:hAnsi="Times New Roman" w:cs="Times New Roman"/>
          <w:sz w:val="28"/>
          <w:szCs w:val="28"/>
        </w:rPr>
      </w:pPr>
      <w:r w:rsidRPr="00D41361">
        <w:rPr>
          <w:rFonts w:ascii="Times New Roman" w:hAnsi="Times New Roman" w:cs="Times New Roman"/>
          <w:sz w:val="28"/>
          <w:szCs w:val="28"/>
        </w:rPr>
        <w:t xml:space="preserve"> Наша цель – разработать достойный теоретико-методологический и методический инструментарий оценки эффективности региональных мер государственной поддержки субъектов МСП, для развития данного сектора экономики в регионе.</w:t>
      </w:r>
    </w:p>
    <w:p w:rsidR="00B9409A" w:rsidRPr="00D41361" w:rsidRDefault="00B9409A" w:rsidP="000D6F78">
      <w:pPr>
        <w:spacing w:after="0" w:line="240" w:lineRule="auto"/>
        <w:ind w:firstLine="567"/>
        <w:jc w:val="both"/>
        <w:rPr>
          <w:rFonts w:ascii="Times New Roman" w:hAnsi="Times New Roman" w:cs="Times New Roman"/>
          <w:sz w:val="28"/>
          <w:szCs w:val="28"/>
        </w:rPr>
      </w:pPr>
      <w:r w:rsidRPr="00D41361">
        <w:rPr>
          <w:rFonts w:ascii="Times New Roman" w:hAnsi="Times New Roman" w:cs="Times New Roman"/>
          <w:sz w:val="28"/>
          <w:szCs w:val="28"/>
        </w:rPr>
        <w:t>В рамках проекта планируется решить следующие задачи:</w:t>
      </w:r>
    </w:p>
    <w:p w:rsidR="00B9409A" w:rsidRPr="00D41361" w:rsidRDefault="00B9409A" w:rsidP="000D6F78">
      <w:pPr>
        <w:spacing w:after="0" w:line="240" w:lineRule="auto"/>
        <w:ind w:firstLine="567"/>
        <w:jc w:val="both"/>
        <w:rPr>
          <w:rFonts w:ascii="Times New Roman" w:hAnsi="Times New Roman" w:cs="Times New Roman"/>
          <w:sz w:val="28"/>
          <w:szCs w:val="28"/>
        </w:rPr>
      </w:pPr>
      <w:r w:rsidRPr="00D41361">
        <w:rPr>
          <w:rFonts w:ascii="Times New Roman" w:hAnsi="Times New Roman" w:cs="Times New Roman"/>
          <w:sz w:val="28"/>
          <w:szCs w:val="28"/>
        </w:rPr>
        <w:t>1. обосновать новый концептуальный подход оценки эффективности региональных мер государственной поддержки субъектов малого и среднего предпринимательства в условиях повышенной волатильности институциональных и конъюнктурных рисков;</w:t>
      </w:r>
    </w:p>
    <w:p w:rsidR="00B9409A" w:rsidRPr="00D41361" w:rsidRDefault="00B9409A" w:rsidP="000D6F78">
      <w:pPr>
        <w:spacing w:after="0" w:line="240" w:lineRule="auto"/>
        <w:ind w:firstLine="567"/>
        <w:jc w:val="both"/>
        <w:rPr>
          <w:rFonts w:ascii="Times New Roman" w:hAnsi="Times New Roman" w:cs="Times New Roman"/>
          <w:sz w:val="28"/>
          <w:szCs w:val="28"/>
        </w:rPr>
      </w:pPr>
      <w:r w:rsidRPr="00D41361">
        <w:rPr>
          <w:rFonts w:ascii="Times New Roman" w:hAnsi="Times New Roman" w:cs="Times New Roman"/>
          <w:sz w:val="28"/>
          <w:szCs w:val="28"/>
        </w:rPr>
        <w:t>2. адаптировать ранее разработанный аппарат диагностики эффективности региональных мер государственной поддержки субъектов малого и среднего предпринимательства с учетом их влияния на устойчивость и развитие национальной экономики;</w:t>
      </w:r>
    </w:p>
    <w:p w:rsidR="00B9409A" w:rsidRPr="00D41361" w:rsidRDefault="00B9409A" w:rsidP="000D6F78">
      <w:pPr>
        <w:spacing w:after="0" w:line="240" w:lineRule="auto"/>
        <w:ind w:firstLine="567"/>
        <w:jc w:val="both"/>
        <w:rPr>
          <w:rFonts w:ascii="Times New Roman" w:hAnsi="Times New Roman" w:cs="Times New Roman"/>
          <w:sz w:val="28"/>
          <w:szCs w:val="28"/>
        </w:rPr>
      </w:pPr>
      <w:r w:rsidRPr="00D41361">
        <w:rPr>
          <w:rFonts w:ascii="Times New Roman" w:hAnsi="Times New Roman" w:cs="Times New Roman"/>
          <w:sz w:val="28"/>
          <w:szCs w:val="28"/>
        </w:rPr>
        <w:t>3. создать универсальный аппарат перспективной диагностики эффективности региональных мер государственной поддержки субъектов малого и среднего предпринимательства в условиях повышенной волатильности институциональных и конъюнктурных рисков.</w:t>
      </w:r>
    </w:p>
    <w:p w:rsidR="00B9409A" w:rsidRPr="00D41361" w:rsidRDefault="00B9409A" w:rsidP="000D6F78">
      <w:pPr>
        <w:spacing w:after="0" w:line="240" w:lineRule="auto"/>
        <w:ind w:firstLine="567"/>
        <w:jc w:val="both"/>
        <w:rPr>
          <w:rFonts w:ascii="Times New Roman" w:hAnsi="Times New Roman" w:cs="Times New Roman"/>
          <w:sz w:val="28"/>
          <w:szCs w:val="28"/>
        </w:rPr>
      </w:pPr>
      <w:r w:rsidRPr="00D41361">
        <w:rPr>
          <w:rFonts w:ascii="Times New Roman" w:hAnsi="Times New Roman" w:cs="Times New Roman"/>
          <w:sz w:val="28"/>
          <w:szCs w:val="28"/>
        </w:rPr>
        <w:t>Принципиально важным в данной работе является доведение всех теоретико-методологических и методических разработок до конкретной реализации.</w:t>
      </w:r>
    </w:p>
    <w:p w:rsidR="00B9409A" w:rsidRPr="00D41361" w:rsidRDefault="00B9409A" w:rsidP="000D6F78">
      <w:pPr>
        <w:spacing w:after="0" w:line="240" w:lineRule="auto"/>
        <w:ind w:firstLine="567"/>
        <w:jc w:val="both"/>
        <w:rPr>
          <w:rFonts w:ascii="Times New Roman" w:hAnsi="Times New Roman" w:cs="Times New Roman"/>
          <w:sz w:val="28"/>
          <w:szCs w:val="28"/>
        </w:rPr>
      </w:pPr>
    </w:p>
    <w:p w:rsidR="00B9409A" w:rsidRPr="00D41361" w:rsidRDefault="00B9409A" w:rsidP="000D6F78">
      <w:pPr>
        <w:spacing w:after="0" w:line="240" w:lineRule="auto"/>
        <w:ind w:firstLine="567"/>
        <w:jc w:val="both"/>
        <w:rPr>
          <w:rFonts w:ascii="Times New Roman" w:eastAsia="Times New Roman" w:hAnsi="Times New Roman" w:cs="Times New Roman"/>
          <w:i/>
          <w:iCs/>
          <w:sz w:val="28"/>
          <w:szCs w:val="28"/>
          <w:lang w:eastAsia="ru-RU"/>
        </w:rPr>
      </w:pPr>
      <w:r w:rsidRPr="00D41361">
        <w:rPr>
          <w:rFonts w:ascii="Times New Roman" w:eastAsia="Times New Roman" w:hAnsi="Times New Roman" w:cs="Times New Roman"/>
          <w:i/>
          <w:iCs/>
          <w:sz w:val="28"/>
          <w:szCs w:val="28"/>
          <w:lang w:eastAsia="ru-RU"/>
        </w:rPr>
        <w:t>Методы и подходы, использованные в ходе выполнения проекта</w:t>
      </w:r>
    </w:p>
    <w:p w:rsidR="00B9409A" w:rsidRPr="00D41361" w:rsidRDefault="00B9409A" w:rsidP="000D6F78">
      <w:pPr>
        <w:spacing w:after="0" w:line="240" w:lineRule="auto"/>
        <w:ind w:firstLine="567"/>
        <w:rPr>
          <w:rFonts w:ascii="Times New Roman" w:eastAsia="Times New Roman" w:hAnsi="Times New Roman" w:cs="Times New Roman"/>
          <w:color w:val="000000"/>
          <w:sz w:val="28"/>
          <w:szCs w:val="28"/>
          <w:lang w:eastAsia="ru-RU"/>
        </w:rPr>
      </w:pPr>
      <w:r w:rsidRPr="00D41361">
        <w:rPr>
          <w:rFonts w:ascii="Times New Roman" w:eastAsia="Times New Roman" w:hAnsi="Times New Roman" w:cs="Times New Roman"/>
          <w:color w:val="000000"/>
          <w:sz w:val="28"/>
          <w:szCs w:val="28"/>
          <w:lang w:eastAsia="ru-RU"/>
        </w:rPr>
        <w:t>Диагностическая оценка эффективности региональных мер государственной поддержки субъектов малого и среднего предпринимательства проводится на основе индикативного анализа по совокупности индикаторов, которые позволяют сигнализировать о грозящей опасности, количественно оценить уровень угроз и сформировать комплекс программно-целевых мероприятий по стабилизации обстановки. Указанные расчеты будут выполняться по годам временного периода, что позволяет проследить динамику формирования ситуации по устойчивости и динамике развития МСП, определить новые зарождающиеся угрозы. Весь процесс диагностики состоит из 4-ти этапов.</w:t>
      </w:r>
    </w:p>
    <w:p w:rsidR="00B9409A" w:rsidRPr="00D41361" w:rsidRDefault="00B9409A" w:rsidP="000D6F78">
      <w:pPr>
        <w:spacing w:after="0" w:line="240" w:lineRule="auto"/>
        <w:ind w:firstLine="567"/>
        <w:jc w:val="both"/>
        <w:rPr>
          <w:rFonts w:ascii="Times New Roman" w:eastAsia="Times New Roman" w:hAnsi="Times New Roman" w:cs="Times New Roman"/>
          <w:color w:val="000000"/>
          <w:sz w:val="28"/>
          <w:szCs w:val="28"/>
          <w:lang w:eastAsia="ru-RU"/>
        </w:rPr>
      </w:pPr>
      <w:r w:rsidRPr="00D41361">
        <w:rPr>
          <w:rFonts w:ascii="Times New Roman" w:eastAsia="Times New Roman" w:hAnsi="Times New Roman" w:cs="Times New Roman"/>
          <w:color w:val="000000"/>
          <w:sz w:val="28"/>
          <w:szCs w:val="28"/>
          <w:lang w:eastAsia="ru-RU"/>
        </w:rPr>
        <w:t>Этап 1. Диагностика развития МСП в Республике Татарстан. В результате мы получим следующие количественные группировки данных:</w:t>
      </w:r>
    </w:p>
    <w:p w:rsidR="00B9409A" w:rsidRPr="00D41361" w:rsidRDefault="00B9409A" w:rsidP="000D6F78">
      <w:pPr>
        <w:spacing w:after="0" w:line="240" w:lineRule="auto"/>
        <w:ind w:firstLine="567"/>
        <w:rPr>
          <w:rFonts w:ascii="Times New Roman" w:eastAsia="Times New Roman" w:hAnsi="Times New Roman" w:cs="Times New Roman"/>
          <w:color w:val="000000"/>
          <w:sz w:val="28"/>
          <w:szCs w:val="28"/>
          <w:lang w:eastAsia="ru-RU"/>
        </w:rPr>
      </w:pPr>
      <w:r w:rsidRPr="00D41361">
        <w:rPr>
          <w:rFonts w:ascii="Times New Roman" w:eastAsia="Times New Roman" w:hAnsi="Times New Roman" w:cs="Times New Roman"/>
          <w:color w:val="000000"/>
          <w:sz w:val="28"/>
          <w:szCs w:val="28"/>
          <w:lang w:eastAsia="ru-RU"/>
        </w:rPr>
        <w:t>1. Ситуационная характеристика МСП;</w:t>
      </w:r>
    </w:p>
    <w:p w:rsidR="00B9409A" w:rsidRPr="00D41361" w:rsidRDefault="00B9409A" w:rsidP="000D6F78">
      <w:pPr>
        <w:spacing w:after="0" w:line="240" w:lineRule="auto"/>
        <w:ind w:firstLine="567"/>
        <w:jc w:val="both"/>
        <w:rPr>
          <w:rFonts w:ascii="Times New Roman" w:eastAsia="Times New Roman" w:hAnsi="Times New Roman" w:cs="Times New Roman"/>
          <w:color w:val="000000"/>
          <w:sz w:val="28"/>
          <w:szCs w:val="28"/>
          <w:lang w:eastAsia="ru-RU"/>
        </w:rPr>
      </w:pPr>
      <w:r w:rsidRPr="00D41361">
        <w:rPr>
          <w:rFonts w:ascii="Times New Roman" w:eastAsia="Times New Roman" w:hAnsi="Times New Roman" w:cs="Times New Roman"/>
          <w:color w:val="000000"/>
          <w:sz w:val="28"/>
          <w:szCs w:val="28"/>
          <w:lang w:eastAsia="ru-RU"/>
        </w:rPr>
        <w:t>2. Целевые показатели достижения приемлемого уровня развития МСП;</w:t>
      </w:r>
    </w:p>
    <w:p w:rsidR="00B9409A" w:rsidRPr="00D41361" w:rsidRDefault="00B9409A" w:rsidP="000D6F78">
      <w:pPr>
        <w:spacing w:after="0" w:line="240" w:lineRule="auto"/>
        <w:ind w:firstLine="567"/>
        <w:jc w:val="both"/>
        <w:rPr>
          <w:rFonts w:ascii="Times New Roman" w:eastAsia="Times New Roman" w:hAnsi="Times New Roman" w:cs="Times New Roman"/>
          <w:color w:val="000000"/>
          <w:sz w:val="28"/>
          <w:szCs w:val="28"/>
          <w:lang w:eastAsia="ru-RU"/>
        </w:rPr>
      </w:pPr>
      <w:r w:rsidRPr="00D41361">
        <w:rPr>
          <w:rFonts w:ascii="Times New Roman" w:eastAsia="Times New Roman" w:hAnsi="Times New Roman" w:cs="Times New Roman"/>
          <w:color w:val="000000"/>
          <w:sz w:val="28"/>
          <w:szCs w:val="28"/>
          <w:lang w:eastAsia="ru-RU"/>
        </w:rPr>
        <w:t>3. Угрозы экономической безопасности при сравнении текущих индикативных показателей и их критичных значений;</w:t>
      </w:r>
    </w:p>
    <w:p w:rsidR="00B9409A" w:rsidRPr="00D41361" w:rsidRDefault="00B9409A" w:rsidP="000D6F78">
      <w:pPr>
        <w:spacing w:after="0" w:line="240" w:lineRule="auto"/>
        <w:ind w:firstLine="567"/>
        <w:jc w:val="both"/>
        <w:rPr>
          <w:rFonts w:ascii="Times New Roman" w:eastAsia="Times New Roman" w:hAnsi="Times New Roman" w:cs="Times New Roman"/>
          <w:color w:val="000000"/>
          <w:sz w:val="28"/>
          <w:szCs w:val="28"/>
          <w:lang w:eastAsia="ru-RU"/>
        </w:rPr>
      </w:pPr>
      <w:r w:rsidRPr="00D41361">
        <w:rPr>
          <w:rFonts w:ascii="Times New Roman" w:eastAsia="Times New Roman" w:hAnsi="Times New Roman" w:cs="Times New Roman"/>
          <w:color w:val="000000"/>
          <w:sz w:val="28"/>
          <w:szCs w:val="28"/>
          <w:lang w:eastAsia="ru-RU"/>
        </w:rPr>
        <w:t>4. Потенциальные риски не достижения ситуации либо сохранения динамики развития МСП в регионах на текущем уровне.</w:t>
      </w:r>
    </w:p>
    <w:p w:rsidR="00B9409A" w:rsidRPr="00D41361" w:rsidRDefault="00B9409A" w:rsidP="000D6F78">
      <w:pPr>
        <w:spacing w:after="0" w:line="240" w:lineRule="auto"/>
        <w:ind w:firstLine="567"/>
        <w:jc w:val="both"/>
        <w:rPr>
          <w:rFonts w:ascii="Times New Roman" w:eastAsia="Times New Roman" w:hAnsi="Times New Roman" w:cs="Times New Roman"/>
          <w:color w:val="000000"/>
          <w:sz w:val="28"/>
          <w:szCs w:val="28"/>
          <w:lang w:eastAsia="ru-RU"/>
        </w:rPr>
      </w:pPr>
      <w:r w:rsidRPr="00D41361">
        <w:rPr>
          <w:rFonts w:ascii="Times New Roman" w:eastAsia="Times New Roman" w:hAnsi="Times New Roman" w:cs="Times New Roman"/>
          <w:color w:val="000000"/>
          <w:sz w:val="28"/>
          <w:szCs w:val="28"/>
          <w:lang w:eastAsia="ru-RU"/>
        </w:rPr>
        <w:t>Этап 2. Оценка влияния развития МСП на благосостояние населения республики с учетом анализа целевых мер государственной поддержки. </w:t>
      </w:r>
    </w:p>
    <w:p w:rsidR="00B9409A" w:rsidRPr="00D41361" w:rsidRDefault="00B9409A" w:rsidP="000D6F78">
      <w:pPr>
        <w:spacing w:after="0" w:line="240" w:lineRule="auto"/>
        <w:ind w:firstLine="567"/>
        <w:jc w:val="both"/>
        <w:rPr>
          <w:rFonts w:ascii="Times New Roman" w:eastAsia="Times New Roman" w:hAnsi="Times New Roman" w:cs="Times New Roman"/>
          <w:color w:val="000000"/>
          <w:sz w:val="28"/>
          <w:szCs w:val="28"/>
          <w:lang w:eastAsia="ru-RU"/>
        </w:rPr>
      </w:pPr>
      <w:r w:rsidRPr="00D41361">
        <w:rPr>
          <w:rFonts w:ascii="Times New Roman" w:eastAsia="Times New Roman" w:hAnsi="Times New Roman" w:cs="Times New Roman"/>
          <w:color w:val="000000"/>
          <w:sz w:val="28"/>
          <w:szCs w:val="28"/>
          <w:lang w:eastAsia="ru-RU"/>
        </w:rPr>
        <w:t>Этап 3. Разработка концепции и программно-целевых мероприятий по снижению вероятности возникновения рисков и уменьшения ущерба развитию МСП в Республике Татарстан. На данном этапе формируются механизмы обеспечения эффективного государственного управления с целью повышения либо создания условий для повышения эффективности развития МСП.</w:t>
      </w:r>
    </w:p>
    <w:p w:rsidR="00B9409A" w:rsidRPr="00D41361" w:rsidRDefault="00B9409A" w:rsidP="000D6F78">
      <w:pPr>
        <w:spacing w:after="0" w:line="240" w:lineRule="auto"/>
        <w:ind w:firstLine="567"/>
        <w:jc w:val="both"/>
        <w:rPr>
          <w:rFonts w:ascii="Times New Roman" w:eastAsia="Times New Roman" w:hAnsi="Times New Roman" w:cs="Times New Roman"/>
          <w:color w:val="000000"/>
          <w:sz w:val="28"/>
          <w:szCs w:val="28"/>
          <w:lang w:eastAsia="ru-RU"/>
        </w:rPr>
      </w:pPr>
      <w:r w:rsidRPr="00D41361">
        <w:rPr>
          <w:rFonts w:ascii="Times New Roman" w:eastAsia="Times New Roman" w:hAnsi="Times New Roman" w:cs="Times New Roman"/>
          <w:color w:val="000000"/>
          <w:sz w:val="28"/>
          <w:szCs w:val="28"/>
          <w:lang w:eastAsia="ru-RU"/>
        </w:rPr>
        <w:t>Этап 4. Сценарный анализ последствий реализации мер государственной поддержки МСП в условиях повышенной волатильности институциональных и конъюнктурных факторов.</w:t>
      </w:r>
    </w:p>
    <w:p w:rsidR="00B9409A" w:rsidRPr="00D41361" w:rsidRDefault="00B9409A" w:rsidP="000D6F78">
      <w:pPr>
        <w:spacing w:after="0" w:line="240" w:lineRule="auto"/>
        <w:ind w:firstLine="567"/>
        <w:jc w:val="both"/>
        <w:rPr>
          <w:rFonts w:ascii="Times New Roman" w:eastAsia="Times New Roman" w:hAnsi="Times New Roman" w:cs="Times New Roman"/>
          <w:color w:val="000000"/>
          <w:sz w:val="28"/>
          <w:szCs w:val="28"/>
          <w:lang w:eastAsia="ru-RU"/>
        </w:rPr>
      </w:pPr>
      <w:r w:rsidRPr="00D41361">
        <w:rPr>
          <w:rFonts w:ascii="Times New Roman" w:eastAsia="Times New Roman" w:hAnsi="Times New Roman" w:cs="Times New Roman"/>
          <w:color w:val="000000"/>
          <w:sz w:val="28"/>
          <w:szCs w:val="28"/>
          <w:lang w:eastAsia="ru-RU"/>
        </w:rPr>
        <w:t>Данный этап заключается в построении сценарных прогнозов последствий реализации мер государственной поддержки МСП в Республике Татарстан.</w:t>
      </w:r>
    </w:p>
    <w:p w:rsidR="00B9409A" w:rsidRPr="00D41361" w:rsidRDefault="00B9409A" w:rsidP="000D6F78">
      <w:pPr>
        <w:spacing w:after="0" w:line="240" w:lineRule="auto"/>
        <w:ind w:firstLine="567"/>
        <w:jc w:val="both"/>
        <w:rPr>
          <w:rFonts w:ascii="Times New Roman" w:hAnsi="Times New Roman" w:cs="Times New Roman"/>
          <w:sz w:val="28"/>
          <w:szCs w:val="28"/>
        </w:rPr>
      </w:pPr>
    </w:p>
    <w:p w:rsidR="00B9409A" w:rsidRPr="00D41361" w:rsidRDefault="00B9409A" w:rsidP="000D6F78">
      <w:pPr>
        <w:spacing w:after="0" w:line="240" w:lineRule="auto"/>
        <w:ind w:firstLine="567"/>
        <w:jc w:val="both"/>
        <w:rPr>
          <w:rFonts w:ascii="Times New Roman" w:hAnsi="Times New Roman" w:cs="Times New Roman"/>
          <w:i/>
          <w:iCs/>
          <w:sz w:val="28"/>
          <w:szCs w:val="28"/>
        </w:rPr>
      </w:pPr>
      <w:r w:rsidRPr="00D41361">
        <w:rPr>
          <w:rFonts w:ascii="Times New Roman" w:hAnsi="Times New Roman" w:cs="Times New Roman"/>
          <w:i/>
          <w:iCs/>
          <w:sz w:val="28"/>
          <w:szCs w:val="28"/>
        </w:rPr>
        <w:t>Полученные за отчетный период результаты</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 xml:space="preserve">Проект по грантовому соглашению (договору) № 18-410-160005 был  рассчитан на 1 год ( по февраль 2019 гг.) </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Основные ожидаемые результаты совпадают с ожидаемыми научными результатами за первый год реализации Проекта (п.4.10 ТЗ):</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numPr>
          <w:ilvl w:val="0"/>
          <w:numId w:val="1"/>
        </w:numPr>
        <w:spacing w:after="0" w:line="240" w:lineRule="auto"/>
        <w:ind w:left="0" w:firstLine="567"/>
        <w:jc w:val="both"/>
        <w:rPr>
          <w:rFonts w:ascii="Times New Roman" w:eastAsia="Times New Roman" w:hAnsi="Times New Roman" w:cs="Times New Roman"/>
          <w:b/>
          <w:iCs/>
          <w:sz w:val="28"/>
          <w:szCs w:val="28"/>
          <w:lang w:eastAsia="ru-RU"/>
        </w:rPr>
      </w:pPr>
      <w:r w:rsidRPr="00D41361">
        <w:rPr>
          <w:rFonts w:ascii="Times New Roman" w:eastAsia="Times New Roman" w:hAnsi="Times New Roman" w:cs="Times New Roman"/>
          <w:b/>
          <w:iCs/>
          <w:sz w:val="28"/>
          <w:szCs w:val="28"/>
          <w:lang w:eastAsia="ru-RU"/>
        </w:rPr>
        <w:t>Разработаны методологические и методические подходы диагностики оценки эффективности мер государственной поддержки субъектов МСП в условиях нестабильной институциональной и конъюнктурной среды.</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hd w:val="clear" w:color="auto" w:fill="FFFFFF"/>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 xml:space="preserve">В условиях нестабильной институциональной и конъюнктурной среды, а также распространения кризисных явлений в экономике России особое значение приобретает существование и развитие малого и среднего бизнеса, который осуществляет весомые социально-экономические функции. Нами рассмотрена система поддержки малого и среднего предпринимательства (далее - МСП) в Республике Татарстан. </w:t>
      </w:r>
    </w:p>
    <w:p w:rsidR="00B9409A" w:rsidRPr="00D41361" w:rsidRDefault="00B9409A" w:rsidP="000D6F78">
      <w:pPr>
        <w:shd w:val="clear" w:color="auto" w:fill="FFFFFF"/>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 xml:space="preserve">В 2017 году в Республике Татарстан по основным макроэкономическим показателям наблюдалась стабильная положительная динамика, превышающая среднероссийские тенденции. </w:t>
      </w:r>
    </w:p>
    <w:p w:rsidR="00B9409A" w:rsidRPr="00D41361" w:rsidRDefault="00B9409A" w:rsidP="000D6F78">
      <w:pPr>
        <w:shd w:val="clear" w:color="auto" w:fill="FFFFFF"/>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Для реализации задачи по развитию МСП на данный момент времени помимо Министерства экономики Республики Татарстан финансовую, имущественную и консультационную помощь в республике осуществляют: Некоммерческая организация «Гарантийный фонд Республики Татарстан», Фонд поддержки предпринимательства Республики Татарстан, Региональная лизинговая компания, Центр поддержки предпринимательства Республики Татарстан, Центр координации поддержки экспортно ориентированных субъектов малого и среднего предпринимательства в Республике Татарстан, Центр инноваций социальной сферы Республики Татарстан, МФЦ для бизнеса, Центры молодежного инновационного творчества Республики Татарстан, Камский центр кластерного развития субъектов малого и среднего предпринимательства, Индустриальные (промышленные) парки и промышленные площадки Республики Татарстан, Центр бизнес-инкубирования Республики Татарстан.</w:t>
      </w:r>
    </w:p>
    <w:p w:rsidR="00B9409A" w:rsidRPr="00D41361" w:rsidRDefault="00B9409A" w:rsidP="000D6F78">
      <w:pPr>
        <w:shd w:val="clear" w:color="auto" w:fill="FFFFFF"/>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Одной из приоритетных задач  Программы социально-экономического развития Российской Федерации, а также Государственной программы Республики Татарстан «Экономическое развитие и инновационная экономика Республики Татарстан на 2014 – 2020 годы» (далее – Программы)  является развитие малого и среднего предпринимательства как рыночного института, обеспечивающего решение экономических и социальных задач, таких как формирование конкурентной среды, насыщение рынка товарами и услугами, обеспечение занятости, увеличение налоговых поступлений в бюджеты всех уровней.</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На федеральном уровне разрабатываются отдельные законодательные законы и акты, которые устанавливают правовые основы развития малого и среднего предпринимательств, а также достаточно программ развития, однако, они в основном сосредоточены на реализации крупных стратегических проектов, что, как правило, выходит за рамки малого предпринимательства. Именно поэтому большая часть полномочий по развитию и реализации поддержки малого бизнеса передана региональным органам власти.</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Так Постановлением Кабинета Министров Республики Татарстан от 21.10.2017 № 802 введена Подпрограмма «Развитие малого и среднего предпринимательства в Республике Татарстан на 2018 - 2020 годы» (далее - Подпрограмма).</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 xml:space="preserve">Целью исследования является анализ эффективности Подпрограммы ««Развитие малого и среднего предпринимательства в Республике Татарстан» с точки зрения планируемых и достигнутых результатов по данным официальной статистики Республики Татарстан за 2017 год. </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Мы предлагаем следующий подход диагностики оценки эффективности мер государственной поддержки субъектов, с точки зрения анализа выполнения конечные  результаты  реализации  целей и задач Подпрограммы, путем сопоставления декларируемых результатов (план) с данными статистики органов Исполнительной власти РТ.</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 xml:space="preserve"> Гипотезой нашего исследования является достаточность финансирования мероприятий для достижения запланированных результатов реализации целей и задач Подпрограммы. </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 xml:space="preserve">Научная новизна является в сопоставлении целей и задач Подпрограммы с данными отчёта о деятельности органов исполнительной власти Республики Татарстан.  </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Так, в таблице 1.1 оценим «Ожидаемые конечные результаты реализации целей и задач Подпрограммы 2014 – 2016» (индикаторы оценки  результатов).</w:t>
      </w:r>
    </w:p>
    <w:p w:rsidR="00B9409A" w:rsidRPr="00D41361" w:rsidRDefault="00B9409A" w:rsidP="000D6F78">
      <w:pPr>
        <w:spacing w:after="0" w:line="240" w:lineRule="auto"/>
        <w:ind w:firstLine="567"/>
        <w:jc w:val="both"/>
        <w:rPr>
          <w:rFonts w:ascii="Times New Roman" w:hAnsi="Times New Roman" w:cs="Times New Roman"/>
          <w:i/>
          <w:iCs/>
          <w:sz w:val="28"/>
          <w:szCs w:val="28"/>
        </w:rPr>
      </w:pPr>
    </w:p>
    <w:p w:rsidR="00B9409A" w:rsidRPr="00D41361" w:rsidRDefault="00B9409A" w:rsidP="000D6F78">
      <w:pPr>
        <w:spacing w:after="0" w:line="240" w:lineRule="auto"/>
        <w:ind w:firstLine="567"/>
        <w:jc w:val="right"/>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 xml:space="preserve">Таблица 1.1 </w:t>
      </w:r>
    </w:p>
    <w:p w:rsidR="00B9409A" w:rsidRPr="00D41361" w:rsidRDefault="00B9409A" w:rsidP="000D6F78">
      <w:pPr>
        <w:spacing w:after="0" w:line="240" w:lineRule="auto"/>
        <w:ind w:firstLine="567"/>
        <w:jc w:val="center"/>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Ожидаемые конечные результаты реализации целей и задач Подпрограммы 2014 – 2016 гг.</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1"/>
        <w:gridCol w:w="2413"/>
        <w:gridCol w:w="2022"/>
        <w:gridCol w:w="1624"/>
      </w:tblGrid>
      <w:tr w:rsidR="00B9409A" w:rsidRPr="00D41361" w:rsidTr="00B9409A">
        <w:trPr>
          <w:tblHeader/>
          <w:jc w:val="center"/>
        </w:trPr>
        <w:tc>
          <w:tcPr>
            <w:tcW w:w="1952" w:type="pct"/>
            <w:shd w:val="clear" w:color="auto" w:fill="auto"/>
          </w:tcPr>
          <w:p w:rsidR="00B9409A" w:rsidRPr="00D41361" w:rsidRDefault="00B9409A" w:rsidP="000D6F78">
            <w:pPr>
              <w:spacing w:after="0" w:line="240" w:lineRule="auto"/>
              <w:ind w:firstLine="567"/>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Ожидаемые  конечные  результаты</w:t>
            </w:r>
          </w:p>
        </w:tc>
        <w:tc>
          <w:tcPr>
            <w:tcW w:w="1214" w:type="pct"/>
            <w:shd w:val="clear" w:color="auto" w:fill="auto"/>
          </w:tcPr>
          <w:p w:rsidR="00B9409A" w:rsidRPr="00D41361" w:rsidRDefault="00B9409A" w:rsidP="000D6F78">
            <w:pPr>
              <w:spacing w:after="0" w:line="240" w:lineRule="auto"/>
              <w:ind w:firstLine="567"/>
              <w:jc w:val="both"/>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План</w:t>
            </w:r>
          </w:p>
        </w:tc>
        <w:tc>
          <w:tcPr>
            <w:tcW w:w="1017" w:type="pct"/>
            <w:shd w:val="clear" w:color="auto" w:fill="auto"/>
          </w:tcPr>
          <w:p w:rsidR="00B9409A" w:rsidRPr="00D41361" w:rsidRDefault="00B9409A" w:rsidP="000D6F78">
            <w:pPr>
              <w:spacing w:after="0" w:line="240" w:lineRule="auto"/>
              <w:ind w:firstLine="567"/>
              <w:jc w:val="both"/>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Данные статистики</w:t>
            </w:r>
            <w:r w:rsidRPr="00D41361">
              <w:rPr>
                <w:rFonts w:ascii="Times New Roman" w:eastAsia="Times New Roman" w:hAnsi="Times New Roman" w:cs="Times New Roman"/>
                <w:b/>
                <w:iCs/>
                <w:sz w:val="24"/>
                <w:szCs w:val="24"/>
                <w:vertAlign w:val="superscript"/>
                <w:lang w:eastAsia="ru-RU"/>
              </w:rPr>
              <w:footnoteReference w:id="1"/>
            </w:r>
            <w:r w:rsidRPr="00D41361">
              <w:rPr>
                <w:rFonts w:ascii="Times New Roman" w:eastAsia="Times New Roman" w:hAnsi="Times New Roman" w:cs="Times New Roman"/>
                <w:b/>
                <w:iCs/>
                <w:sz w:val="24"/>
                <w:szCs w:val="24"/>
                <w:lang w:eastAsia="ru-RU"/>
              </w:rPr>
              <w:t xml:space="preserve"> </w:t>
            </w:r>
          </w:p>
        </w:tc>
        <w:tc>
          <w:tcPr>
            <w:tcW w:w="818" w:type="pct"/>
            <w:shd w:val="clear" w:color="auto" w:fill="auto"/>
          </w:tcPr>
          <w:p w:rsidR="00B9409A" w:rsidRPr="00D41361" w:rsidRDefault="00B9409A" w:rsidP="000D6F78">
            <w:pPr>
              <w:spacing w:after="0" w:line="240" w:lineRule="auto"/>
              <w:ind w:firstLine="567"/>
              <w:jc w:val="both"/>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Оценка</w:t>
            </w:r>
          </w:p>
        </w:tc>
      </w:tr>
      <w:tr w:rsidR="00B9409A" w:rsidRPr="00D41361" w:rsidTr="00B9409A">
        <w:trPr>
          <w:jc w:val="center"/>
        </w:trPr>
        <w:tc>
          <w:tcPr>
            <w:tcW w:w="1952" w:type="pct"/>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 увеличения доли продукции, работ, услуг субъектов МСП;</w:t>
            </w:r>
          </w:p>
        </w:tc>
        <w:tc>
          <w:tcPr>
            <w:tcW w:w="1214" w:type="pct"/>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в общем объеме ВРП до 34 %</w:t>
            </w:r>
          </w:p>
        </w:tc>
        <w:tc>
          <w:tcPr>
            <w:tcW w:w="1017"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За 9 мес 2017 года</w:t>
            </w:r>
          </w:p>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25,4 %</w:t>
            </w:r>
          </w:p>
        </w:tc>
        <w:tc>
          <w:tcPr>
            <w:tcW w:w="818"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Не выполнено на - 8,6 %</w:t>
            </w:r>
          </w:p>
        </w:tc>
      </w:tr>
      <w:tr w:rsidR="00B9409A" w:rsidRPr="00D41361" w:rsidTr="00B9409A">
        <w:trPr>
          <w:jc w:val="center"/>
        </w:trPr>
        <w:tc>
          <w:tcPr>
            <w:tcW w:w="1952" w:type="pct"/>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 сохранения ежегодного прироста оборота продукции (услуг)</w:t>
            </w:r>
          </w:p>
        </w:tc>
        <w:tc>
          <w:tcPr>
            <w:tcW w:w="1214" w:type="pct"/>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в %  к предыдущему году на уровне  6 %;</w:t>
            </w:r>
          </w:p>
        </w:tc>
        <w:tc>
          <w:tcPr>
            <w:tcW w:w="1017"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105 %</w:t>
            </w:r>
          </w:p>
        </w:tc>
        <w:tc>
          <w:tcPr>
            <w:tcW w:w="818"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Не выполнено на</w:t>
            </w:r>
          </w:p>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- 1 %</w:t>
            </w:r>
          </w:p>
        </w:tc>
      </w:tr>
      <w:tr w:rsidR="00B9409A" w:rsidRPr="00D41361" w:rsidTr="00B9409A">
        <w:trPr>
          <w:jc w:val="center"/>
        </w:trPr>
        <w:tc>
          <w:tcPr>
            <w:tcW w:w="1952" w:type="pct"/>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 сохранения ежегодного прироста количества субъектов МСП</w:t>
            </w:r>
          </w:p>
        </w:tc>
        <w:tc>
          <w:tcPr>
            <w:tcW w:w="1214" w:type="pct"/>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в %  к предыдущему году на уровне                3,1 %;</w:t>
            </w:r>
          </w:p>
        </w:tc>
        <w:tc>
          <w:tcPr>
            <w:tcW w:w="1017"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117,3</w:t>
            </w:r>
          </w:p>
        </w:tc>
        <w:tc>
          <w:tcPr>
            <w:tcW w:w="818"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Выполнено</w:t>
            </w:r>
          </w:p>
        </w:tc>
      </w:tr>
      <w:tr w:rsidR="00B9409A" w:rsidRPr="00D41361" w:rsidTr="00B9409A">
        <w:trPr>
          <w:jc w:val="center"/>
        </w:trPr>
        <w:tc>
          <w:tcPr>
            <w:tcW w:w="1952" w:type="pct"/>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Увеличения доли среднесписочной численности работников МСП в среднесписочной численности работников</w:t>
            </w:r>
          </w:p>
        </w:tc>
        <w:tc>
          <w:tcPr>
            <w:tcW w:w="1214" w:type="pct"/>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по годам до 310 %;</w:t>
            </w:r>
          </w:p>
        </w:tc>
        <w:tc>
          <w:tcPr>
            <w:tcW w:w="1017"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2013 год -   390 146</w:t>
            </w:r>
          </w:p>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2016 год - 387 109</w:t>
            </w:r>
          </w:p>
        </w:tc>
        <w:tc>
          <w:tcPr>
            <w:tcW w:w="818"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Не выполнено</w:t>
            </w:r>
          </w:p>
        </w:tc>
      </w:tr>
      <w:tr w:rsidR="00B9409A" w:rsidRPr="00D41361" w:rsidTr="00B9409A">
        <w:trPr>
          <w:jc w:val="center"/>
        </w:trPr>
        <w:tc>
          <w:tcPr>
            <w:tcW w:w="1952" w:type="pct"/>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Оказание государственной поддержки;</w:t>
            </w:r>
          </w:p>
        </w:tc>
        <w:tc>
          <w:tcPr>
            <w:tcW w:w="1214" w:type="pct"/>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5000 субъектов МСП</w:t>
            </w:r>
          </w:p>
        </w:tc>
        <w:tc>
          <w:tcPr>
            <w:tcW w:w="1017"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Нет данных</w:t>
            </w:r>
          </w:p>
        </w:tc>
        <w:tc>
          <w:tcPr>
            <w:tcW w:w="818"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Нет данных</w:t>
            </w:r>
          </w:p>
        </w:tc>
      </w:tr>
      <w:tr w:rsidR="00B9409A" w:rsidRPr="00D41361" w:rsidTr="00B9409A">
        <w:trPr>
          <w:jc w:val="center"/>
        </w:trPr>
        <w:tc>
          <w:tcPr>
            <w:tcW w:w="1952" w:type="pct"/>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 xml:space="preserve">Создание новых рабочих мест  в секторе МСП </w:t>
            </w:r>
          </w:p>
        </w:tc>
        <w:tc>
          <w:tcPr>
            <w:tcW w:w="1214" w:type="pct"/>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порядка 9000 единиц</w:t>
            </w:r>
          </w:p>
        </w:tc>
        <w:tc>
          <w:tcPr>
            <w:tcW w:w="1017"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17 000</w:t>
            </w:r>
          </w:p>
        </w:tc>
        <w:tc>
          <w:tcPr>
            <w:tcW w:w="818"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Выполнено</w:t>
            </w:r>
          </w:p>
        </w:tc>
      </w:tr>
    </w:tbl>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Доля субъектов МСП в ВРП Республики Татарстан за 9 месяцев 2017 года составила-  25,4 %  (рис.1.1).</w:t>
      </w:r>
    </w:p>
    <w:p w:rsidR="00B9409A" w:rsidRPr="00D41361" w:rsidRDefault="00B9409A" w:rsidP="000D6F78">
      <w:pPr>
        <w:widowControl w:val="0"/>
        <w:autoSpaceDE w:val="0"/>
        <w:autoSpaceDN w:val="0"/>
        <w:spacing w:before="200"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noProof/>
          <w:sz w:val="28"/>
          <w:szCs w:val="28"/>
          <w:lang w:eastAsia="ru-RU"/>
        </w:rPr>
        <w:drawing>
          <wp:inline distT="0" distB="0" distL="0" distR="0">
            <wp:extent cx="5410200" cy="172212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1722120"/>
                    </a:xfrm>
                    <a:prstGeom prst="rect">
                      <a:avLst/>
                    </a:prstGeom>
                    <a:noFill/>
                    <a:ln>
                      <a:noFill/>
                    </a:ln>
                  </pic:spPr>
                </pic:pic>
              </a:graphicData>
            </a:graphic>
          </wp:inline>
        </w:drawing>
      </w:r>
    </w:p>
    <w:p w:rsidR="00B9409A" w:rsidRPr="00D41361" w:rsidRDefault="00B9409A" w:rsidP="000D6F78">
      <w:pPr>
        <w:widowControl w:val="0"/>
        <w:autoSpaceDE w:val="0"/>
        <w:autoSpaceDN w:val="0"/>
        <w:spacing w:before="200" w:after="0" w:line="240" w:lineRule="auto"/>
        <w:ind w:firstLine="567"/>
        <w:jc w:val="center"/>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Рис. 1.1. Вклад субъектов МСП в ВРП Республики Татарстан, %</w:t>
      </w:r>
    </w:p>
    <w:p w:rsidR="00B9409A" w:rsidRPr="00D41361" w:rsidRDefault="00B9409A" w:rsidP="000D6F78">
      <w:pPr>
        <w:widowControl w:val="0"/>
        <w:autoSpaceDE w:val="0"/>
        <w:autoSpaceDN w:val="0"/>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widowControl w:val="0"/>
        <w:autoSpaceDE w:val="0"/>
        <w:autoSpaceDN w:val="0"/>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Оборот МСП за 9 месяцев 2017  года в денежном эквиваленте определен в сумме 800,3 млрд рублей, что на 5,1 % выше 9 месяцев 2016 года (таблица 1.2).</w:t>
      </w:r>
    </w:p>
    <w:p w:rsidR="00B9409A" w:rsidRPr="00D41361" w:rsidRDefault="00B9409A" w:rsidP="000D6F78">
      <w:pPr>
        <w:widowControl w:val="0"/>
        <w:autoSpaceDE w:val="0"/>
        <w:autoSpaceDN w:val="0"/>
        <w:spacing w:after="0" w:line="240" w:lineRule="auto"/>
        <w:ind w:firstLine="567"/>
        <w:jc w:val="right"/>
        <w:rPr>
          <w:rFonts w:ascii="Times New Roman" w:eastAsia="Times New Roman" w:hAnsi="Times New Roman" w:cs="Times New Roman"/>
          <w:iCs/>
          <w:sz w:val="28"/>
          <w:szCs w:val="28"/>
          <w:lang w:eastAsia="ru-RU"/>
        </w:rPr>
      </w:pPr>
    </w:p>
    <w:p w:rsidR="00B9409A" w:rsidRPr="00D41361" w:rsidRDefault="00B9409A" w:rsidP="000D6F78">
      <w:pPr>
        <w:widowControl w:val="0"/>
        <w:autoSpaceDE w:val="0"/>
        <w:autoSpaceDN w:val="0"/>
        <w:spacing w:after="0" w:line="240" w:lineRule="auto"/>
        <w:ind w:firstLine="567"/>
        <w:jc w:val="right"/>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Таблица 1.2</w:t>
      </w:r>
    </w:p>
    <w:p w:rsidR="00B9409A" w:rsidRPr="00D41361" w:rsidRDefault="00B9409A" w:rsidP="000D6F78">
      <w:pPr>
        <w:widowControl w:val="0"/>
        <w:autoSpaceDE w:val="0"/>
        <w:autoSpaceDN w:val="0"/>
        <w:spacing w:after="0" w:line="240" w:lineRule="auto"/>
        <w:ind w:firstLine="567"/>
        <w:jc w:val="center"/>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Оборот МСП в Республике Татарстан</w:t>
      </w:r>
    </w:p>
    <w:p w:rsidR="00B9409A" w:rsidRPr="00D41361" w:rsidRDefault="00B9409A" w:rsidP="000D6F78">
      <w:pPr>
        <w:widowControl w:val="0"/>
        <w:autoSpaceDE w:val="0"/>
        <w:autoSpaceDN w:val="0"/>
        <w:spacing w:after="0" w:line="240" w:lineRule="auto"/>
        <w:ind w:firstLine="567"/>
        <w:jc w:val="right"/>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Млн рублей</w:t>
      </w:r>
    </w:p>
    <w:tbl>
      <w:tblPr>
        <w:tblW w:w="5000" w:type="pct"/>
        <w:tblCellMar>
          <w:left w:w="10" w:type="dxa"/>
          <w:right w:w="10" w:type="dxa"/>
        </w:tblCellMar>
        <w:tblLook w:val="04A0" w:firstRow="1" w:lastRow="0" w:firstColumn="1" w:lastColumn="0" w:noHBand="0" w:noVBand="1"/>
      </w:tblPr>
      <w:tblGrid>
        <w:gridCol w:w="1606"/>
        <w:gridCol w:w="1113"/>
        <w:gridCol w:w="1113"/>
        <w:gridCol w:w="1113"/>
        <w:gridCol w:w="1113"/>
        <w:gridCol w:w="1046"/>
        <w:gridCol w:w="1150"/>
        <w:gridCol w:w="1091"/>
      </w:tblGrid>
      <w:tr w:rsidR="00B9409A" w:rsidRPr="00D41361" w:rsidTr="00B9409A">
        <w:trPr>
          <w:trHeight w:hRule="exact" w:val="293"/>
        </w:trPr>
        <w:tc>
          <w:tcPr>
            <w:tcW w:w="860" w:type="pct"/>
            <w:vMerge w:val="restart"/>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Показатели</w:t>
            </w:r>
          </w:p>
        </w:tc>
        <w:tc>
          <w:tcPr>
            <w:tcW w:w="596" w:type="pct"/>
            <w:vMerge w:val="restart"/>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2013г.</w:t>
            </w:r>
          </w:p>
        </w:tc>
        <w:tc>
          <w:tcPr>
            <w:tcW w:w="596" w:type="pct"/>
            <w:vMerge w:val="restart"/>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2014г.</w:t>
            </w:r>
          </w:p>
        </w:tc>
        <w:tc>
          <w:tcPr>
            <w:tcW w:w="596" w:type="pct"/>
            <w:vMerge w:val="restart"/>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2015г.</w:t>
            </w:r>
          </w:p>
        </w:tc>
        <w:tc>
          <w:tcPr>
            <w:tcW w:w="596" w:type="pct"/>
            <w:vMerge w:val="restart"/>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2016г.</w:t>
            </w:r>
          </w:p>
        </w:tc>
        <w:tc>
          <w:tcPr>
            <w:tcW w:w="1176" w:type="pct"/>
            <w:gridSpan w:val="2"/>
            <w:tcBorders>
              <w:top w:val="single" w:sz="4" w:space="0" w:color="auto"/>
              <w:left w:val="single" w:sz="4" w:space="0" w:color="auto"/>
            </w:tcBorders>
            <w:shd w:val="clear" w:color="auto" w:fill="FFFFFF"/>
            <w:vAlign w:val="bottom"/>
          </w:tcPr>
          <w:p w:rsidR="00B9409A" w:rsidRPr="00D41361" w:rsidRDefault="00B9409A" w:rsidP="000D6F78">
            <w:pPr>
              <w:widowControl w:val="0"/>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9 месяцев</w:t>
            </w:r>
          </w:p>
        </w:tc>
        <w:tc>
          <w:tcPr>
            <w:tcW w:w="580" w:type="pct"/>
            <w:vMerge w:val="restart"/>
            <w:tcBorders>
              <w:top w:val="single" w:sz="4" w:space="0" w:color="auto"/>
              <w:left w:val="single" w:sz="4" w:space="0" w:color="auto"/>
              <w:right w:val="single" w:sz="4" w:space="0" w:color="auto"/>
            </w:tcBorders>
            <w:shd w:val="clear" w:color="auto" w:fill="FFFFFF"/>
            <w:vAlign w:val="bottom"/>
          </w:tcPr>
          <w:p w:rsidR="00B9409A" w:rsidRPr="00D41361" w:rsidRDefault="00B9409A" w:rsidP="000D6F78">
            <w:pPr>
              <w:widowControl w:val="0"/>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Темп роста / снижения</w:t>
            </w:r>
          </w:p>
          <w:p w:rsidR="00B9409A" w:rsidRPr="00D41361" w:rsidRDefault="00B9409A" w:rsidP="000D6F78">
            <w:pPr>
              <w:widowControl w:val="0"/>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w:t>
            </w:r>
          </w:p>
        </w:tc>
      </w:tr>
      <w:tr w:rsidR="00B9409A" w:rsidRPr="00D41361" w:rsidTr="00B9409A">
        <w:trPr>
          <w:trHeight w:hRule="exact" w:val="1019"/>
        </w:trPr>
        <w:tc>
          <w:tcPr>
            <w:tcW w:w="860" w:type="pct"/>
            <w:vMerge/>
            <w:tcBorders>
              <w:left w:val="single" w:sz="4" w:space="0" w:color="auto"/>
            </w:tcBorders>
            <w:shd w:val="clear" w:color="auto" w:fill="FFFFFF"/>
            <w:vAlign w:val="center"/>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p>
        </w:tc>
        <w:tc>
          <w:tcPr>
            <w:tcW w:w="596" w:type="pct"/>
            <w:vMerge/>
            <w:tcBorders>
              <w:left w:val="single" w:sz="4" w:space="0" w:color="auto"/>
            </w:tcBorders>
            <w:shd w:val="clear" w:color="auto" w:fill="FFFFFF"/>
            <w:vAlign w:val="center"/>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p>
        </w:tc>
        <w:tc>
          <w:tcPr>
            <w:tcW w:w="596" w:type="pct"/>
            <w:vMerge/>
            <w:tcBorders>
              <w:left w:val="single" w:sz="4" w:space="0" w:color="auto"/>
            </w:tcBorders>
            <w:shd w:val="clear" w:color="auto" w:fill="FFFFFF"/>
            <w:vAlign w:val="center"/>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p>
        </w:tc>
        <w:tc>
          <w:tcPr>
            <w:tcW w:w="596" w:type="pct"/>
            <w:vMerge/>
            <w:tcBorders>
              <w:left w:val="single" w:sz="4" w:space="0" w:color="auto"/>
            </w:tcBorders>
            <w:shd w:val="clear" w:color="auto" w:fill="FFFFFF"/>
            <w:vAlign w:val="center"/>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p>
        </w:tc>
        <w:tc>
          <w:tcPr>
            <w:tcW w:w="596" w:type="pct"/>
            <w:vMerge/>
            <w:tcBorders>
              <w:left w:val="single" w:sz="4" w:space="0" w:color="auto"/>
            </w:tcBorders>
            <w:shd w:val="clear" w:color="auto" w:fill="FFFFFF"/>
            <w:vAlign w:val="center"/>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p>
        </w:tc>
        <w:tc>
          <w:tcPr>
            <w:tcW w:w="560" w:type="pct"/>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2016г.</w:t>
            </w:r>
          </w:p>
        </w:tc>
        <w:tc>
          <w:tcPr>
            <w:tcW w:w="616" w:type="pct"/>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2017г.</w:t>
            </w:r>
          </w:p>
        </w:tc>
        <w:tc>
          <w:tcPr>
            <w:tcW w:w="580" w:type="pct"/>
            <w:vMerge/>
            <w:tcBorders>
              <w:left w:val="single" w:sz="4" w:space="0" w:color="auto"/>
              <w:right w:val="single" w:sz="4" w:space="0" w:color="auto"/>
            </w:tcBorders>
            <w:shd w:val="clear" w:color="auto" w:fill="FFFFFF"/>
            <w:vAlign w:val="bottom"/>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p>
        </w:tc>
      </w:tr>
      <w:tr w:rsidR="00B9409A" w:rsidRPr="00D41361" w:rsidTr="00B9409A">
        <w:trPr>
          <w:trHeight w:hRule="exact" w:val="288"/>
        </w:trPr>
        <w:tc>
          <w:tcPr>
            <w:tcW w:w="860" w:type="pct"/>
            <w:tcBorders>
              <w:top w:val="single" w:sz="4" w:space="0" w:color="auto"/>
              <w:left w:val="single" w:sz="4" w:space="0" w:color="auto"/>
              <w:bottom w:val="single" w:sz="4" w:space="0" w:color="auto"/>
            </w:tcBorders>
            <w:shd w:val="clear" w:color="auto" w:fill="FFFFFF"/>
            <w:vAlign w:val="bottom"/>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МСП</w:t>
            </w:r>
          </w:p>
        </w:tc>
        <w:tc>
          <w:tcPr>
            <w:tcW w:w="596" w:type="pct"/>
            <w:tcBorders>
              <w:top w:val="single" w:sz="4" w:space="0" w:color="auto"/>
              <w:left w:val="single" w:sz="4" w:space="0" w:color="auto"/>
              <w:bottom w:val="single" w:sz="4" w:space="0" w:color="auto"/>
            </w:tcBorders>
            <w:shd w:val="clear" w:color="auto" w:fill="FFFFFF"/>
            <w:vAlign w:val="bottom"/>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900686,9</w:t>
            </w:r>
          </w:p>
        </w:tc>
        <w:tc>
          <w:tcPr>
            <w:tcW w:w="596" w:type="pct"/>
            <w:tcBorders>
              <w:top w:val="single" w:sz="4" w:space="0" w:color="auto"/>
              <w:left w:val="single" w:sz="4" w:space="0" w:color="auto"/>
              <w:bottom w:val="single" w:sz="4" w:space="0" w:color="auto"/>
            </w:tcBorders>
            <w:shd w:val="clear" w:color="auto" w:fill="FFFFFF"/>
            <w:vAlign w:val="bottom"/>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914318,4</w:t>
            </w:r>
          </w:p>
        </w:tc>
        <w:tc>
          <w:tcPr>
            <w:tcW w:w="596" w:type="pct"/>
            <w:tcBorders>
              <w:top w:val="single" w:sz="4" w:space="0" w:color="auto"/>
              <w:left w:val="single" w:sz="4" w:space="0" w:color="auto"/>
              <w:bottom w:val="single" w:sz="4" w:space="0" w:color="auto"/>
            </w:tcBorders>
            <w:shd w:val="clear" w:color="auto" w:fill="FFFFFF"/>
            <w:vAlign w:val="bottom"/>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1155350,2</w:t>
            </w:r>
          </w:p>
        </w:tc>
        <w:tc>
          <w:tcPr>
            <w:tcW w:w="596" w:type="pct"/>
            <w:tcBorders>
              <w:top w:val="single" w:sz="4" w:space="0" w:color="auto"/>
              <w:left w:val="single" w:sz="4" w:space="0" w:color="auto"/>
              <w:bottom w:val="single" w:sz="4" w:space="0" w:color="auto"/>
            </w:tcBorders>
            <w:shd w:val="clear" w:color="auto" w:fill="FFFFFF"/>
            <w:vAlign w:val="bottom"/>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1194135,5</w:t>
            </w:r>
          </w:p>
        </w:tc>
        <w:tc>
          <w:tcPr>
            <w:tcW w:w="560" w:type="pct"/>
            <w:tcBorders>
              <w:top w:val="single" w:sz="4" w:space="0" w:color="auto"/>
              <w:left w:val="single" w:sz="4" w:space="0" w:color="auto"/>
              <w:bottom w:val="single" w:sz="4" w:space="0" w:color="auto"/>
            </w:tcBorders>
            <w:shd w:val="clear" w:color="auto" w:fill="FFFFFF"/>
            <w:vAlign w:val="bottom"/>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761606,9</w:t>
            </w:r>
          </w:p>
        </w:tc>
        <w:tc>
          <w:tcPr>
            <w:tcW w:w="616" w:type="pct"/>
            <w:tcBorders>
              <w:top w:val="single" w:sz="4" w:space="0" w:color="auto"/>
              <w:left w:val="single" w:sz="4" w:space="0" w:color="auto"/>
              <w:bottom w:val="single" w:sz="4" w:space="0" w:color="auto"/>
            </w:tcBorders>
            <w:shd w:val="clear" w:color="auto" w:fill="FFFFFF"/>
            <w:vAlign w:val="bottom"/>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800324,9</w:t>
            </w:r>
          </w:p>
        </w:tc>
        <w:tc>
          <w:tcPr>
            <w:tcW w:w="580" w:type="pct"/>
            <w:tcBorders>
              <w:top w:val="single" w:sz="4" w:space="0" w:color="auto"/>
              <w:left w:val="single" w:sz="4" w:space="0" w:color="auto"/>
              <w:bottom w:val="single" w:sz="4" w:space="0" w:color="auto"/>
              <w:right w:val="single" w:sz="4" w:space="0" w:color="auto"/>
            </w:tcBorders>
            <w:shd w:val="clear" w:color="auto" w:fill="FFFFFF"/>
            <w:vAlign w:val="bottom"/>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105,1</w:t>
            </w:r>
          </w:p>
        </w:tc>
      </w:tr>
    </w:tbl>
    <w:p w:rsidR="00B9409A" w:rsidRPr="00D41361" w:rsidRDefault="00B9409A" w:rsidP="000D6F78">
      <w:pPr>
        <w:widowControl w:val="0"/>
        <w:autoSpaceDE w:val="0"/>
        <w:autoSpaceDN w:val="0"/>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widowControl w:val="0"/>
        <w:autoSpaceDE w:val="0"/>
        <w:autoSpaceDN w:val="0"/>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За 9 месяцев 2017 года в Республике Татарстан осуществляли деятельность около 168,9 тысяч субъектов МСП, в том числе 75,1 тысячи экономически активных малых предприятий, 436 средних и 93,4 тысячи индивидуальных предпринимателей (Таблица 1.3).</w:t>
      </w:r>
    </w:p>
    <w:p w:rsidR="00B9409A" w:rsidRPr="00D41361" w:rsidRDefault="00B9409A" w:rsidP="000D6F78">
      <w:pPr>
        <w:widowControl w:val="0"/>
        <w:autoSpaceDE w:val="0"/>
        <w:autoSpaceDN w:val="0"/>
        <w:spacing w:after="0" w:line="240" w:lineRule="auto"/>
        <w:ind w:firstLine="567"/>
        <w:jc w:val="right"/>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 xml:space="preserve">Таблица 1.3 </w:t>
      </w:r>
    </w:p>
    <w:p w:rsidR="00B9409A" w:rsidRPr="00D41361" w:rsidRDefault="00B9409A" w:rsidP="000D6F78">
      <w:pPr>
        <w:widowControl w:val="0"/>
        <w:autoSpaceDE w:val="0"/>
        <w:autoSpaceDN w:val="0"/>
        <w:spacing w:after="0" w:line="240" w:lineRule="auto"/>
        <w:ind w:firstLine="567"/>
        <w:jc w:val="center"/>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Субъекты МСП в Республике Татарстан</w:t>
      </w:r>
    </w:p>
    <w:tbl>
      <w:tblPr>
        <w:tblW w:w="0" w:type="auto"/>
        <w:tblCellMar>
          <w:left w:w="10" w:type="dxa"/>
          <w:right w:w="10" w:type="dxa"/>
        </w:tblCellMar>
        <w:tblLook w:val="04A0" w:firstRow="1" w:lastRow="0" w:firstColumn="1" w:lastColumn="0" w:noHBand="0" w:noVBand="1"/>
      </w:tblPr>
      <w:tblGrid>
        <w:gridCol w:w="3754"/>
        <w:gridCol w:w="740"/>
        <w:gridCol w:w="740"/>
        <w:gridCol w:w="740"/>
        <w:gridCol w:w="740"/>
        <w:gridCol w:w="740"/>
        <w:gridCol w:w="740"/>
        <w:gridCol w:w="1151"/>
      </w:tblGrid>
      <w:tr w:rsidR="00B9409A" w:rsidRPr="00D41361" w:rsidTr="00B9409A">
        <w:trPr>
          <w:trHeight w:hRule="exact" w:val="293"/>
        </w:trPr>
        <w:tc>
          <w:tcPr>
            <w:tcW w:w="0" w:type="auto"/>
            <w:vMerge w:val="restart"/>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Показатели</w:t>
            </w:r>
          </w:p>
        </w:tc>
        <w:tc>
          <w:tcPr>
            <w:tcW w:w="0" w:type="auto"/>
            <w:vMerge w:val="restart"/>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2013г.</w:t>
            </w:r>
          </w:p>
        </w:tc>
        <w:tc>
          <w:tcPr>
            <w:tcW w:w="0" w:type="auto"/>
            <w:vMerge w:val="restart"/>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2014г.</w:t>
            </w:r>
          </w:p>
        </w:tc>
        <w:tc>
          <w:tcPr>
            <w:tcW w:w="0" w:type="auto"/>
            <w:vMerge w:val="restart"/>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2015г.</w:t>
            </w:r>
          </w:p>
        </w:tc>
        <w:tc>
          <w:tcPr>
            <w:tcW w:w="0" w:type="auto"/>
            <w:vMerge w:val="restart"/>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2016г.</w:t>
            </w:r>
          </w:p>
        </w:tc>
        <w:tc>
          <w:tcPr>
            <w:tcW w:w="0" w:type="auto"/>
            <w:gridSpan w:val="2"/>
            <w:tcBorders>
              <w:top w:val="single" w:sz="4" w:space="0" w:color="auto"/>
              <w:left w:val="single" w:sz="4" w:space="0" w:color="auto"/>
            </w:tcBorders>
            <w:shd w:val="clear" w:color="auto" w:fill="FFFFFF"/>
            <w:vAlign w:val="bottom"/>
          </w:tcPr>
          <w:p w:rsidR="00B9409A" w:rsidRPr="00D41361" w:rsidRDefault="00B9409A" w:rsidP="000D6F78">
            <w:pPr>
              <w:widowControl w:val="0"/>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9 месяцев</w:t>
            </w:r>
          </w:p>
        </w:tc>
        <w:tc>
          <w:tcPr>
            <w:tcW w:w="0" w:type="auto"/>
            <w:vMerge w:val="restart"/>
            <w:tcBorders>
              <w:top w:val="single" w:sz="4" w:space="0" w:color="auto"/>
              <w:left w:val="single" w:sz="4" w:space="0" w:color="auto"/>
              <w:right w:val="single" w:sz="4" w:space="0" w:color="auto"/>
            </w:tcBorders>
            <w:shd w:val="clear" w:color="auto" w:fill="FFFFFF"/>
            <w:vAlign w:val="bottom"/>
          </w:tcPr>
          <w:p w:rsidR="00B9409A" w:rsidRPr="00D41361" w:rsidRDefault="00B9409A" w:rsidP="000D6F78">
            <w:pPr>
              <w:widowControl w:val="0"/>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Темп</w:t>
            </w:r>
          </w:p>
          <w:p w:rsidR="00B9409A" w:rsidRPr="00D41361" w:rsidRDefault="00B9409A" w:rsidP="000D6F78">
            <w:pPr>
              <w:widowControl w:val="0"/>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роста/</w:t>
            </w:r>
          </w:p>
          <w:p w:rsidR="00B9409A" w:rsidRPr="00D41361" w:rsidRDefault="00B9409A" w:rsidP="000D6F78">
            <w:pPr>
              <w:widowControl w:val="0"/>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снижения,</w:t>
            </w:r>
          </w:p>
          <w:p w:rsidR="00B9409A" w:rsidRPr="00D41361" w:rsidRDefault="00B9409A" w:rsidP="000D6F78">
            <w:pPr>
              <w:widowControl w:val="0"/>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w:t>
            </w:r>
          </w:p>
        </w:tc>
      </w:tr>
      <w:tr w:rsidR="00B9409A" w:rsidRPr="00D41361" w:rsidTr="00B9409A">
        <w:trPr>
          <w:trHeight w:hRule="exact" w:val="1182"/>
        </w:trPr>
        <w:tc>
          <w:tcPr>
            <w:tcW w:w="0" w:type="auto"/>
            <w:vMerge/>
            <w:tcBorders>
              <w:left w:val="single" w:sz="4" w:space="0" w:color="auto"/>
            </w:tcBorders>
            <w:shd w:val="clear" w:color="auto" w:fill="FFFFFF"/>
            <w:vAlign w:val="center"/>
          </w:tcPr>
          <w:p w:rsidR="00B9409A" w:rsidRPr="00D41361" w:rsidRDefault="00B9409A" w:rsidP="000D6F78">
            <w:pPr>
              <w:widowControl w:val="0"/>
              <w:spacing w:after="0" w:line="240" w:lineRule="auto"/>
              <w:jc w:val="both"/>
              <w:rPr>
                <w:rFonts w:ascii="Times New Roman" w:eastAsia="Times New Roman" w:hAnsi="Times New Roman" w:cs="Times New Roman"/>
                <w:iCs/>
                <w:sz w:val="24"/>
                <w:szCs w:val="24"/>
                <w:lang w:eastAsia="ru-RU"/>
              </w:rPr>
            </w:pPr>
          </w:p>
        </w:tc>
        <w:tc>
          <w:tcPr>
            <w:tcW w:w="0" w:type="auto"/>
            <w:vMerge/>
            <w:tcBorders>
              <w:left w:val="single" w:sz="4" w:space="0" w:color="auto"/>
            </w:tcBorders>
            <w:shd w:val="clear" w:color="auto" w:fill="FFFFFF"/>
            <w:vAlign w:val="center"/>
          </w:tcPr>
          <w:p w:rsidR="00B9409A" w:rsidRPr="00D41361" w:rsidRDefault="00B9409A" w:rsidP="000D6F78">
            <w:pPr>
              <w:widowControl w:val="0"/>
              <w:spacing w:after="0" w:line="240" w:lineRule="auto"/>
              <w:jc w:val="both"/>
              <w:rPr>
                <w:rFonts w:ascii="Times New Roman" w:eastAsia="Times New Roman" w:hAnsi="Times New Roman" w:cs="Times New Roman"/>
                <w:iCs/>
                <w:sz w:val="24"/>
                <w:szCs w:val="24"/>
                <w:lang w:eastAsia="ru-RU"/>
              </w:rPr>
            </w:pPr>
          </w:p>
        </w:tc>
        <w:tc>
          <w:tcPr>
            <w:tcW w:w="0" w:type="auto"/>
            <w:vMerge/>
            <w:tcBorders>
              <w:left w:val="single" w:sz="4" w:space="0" w:color="auto"/>
            </w:tcBorders>
            <w:shd w:val="clear" w:color="auto" w:fill="FFFFFF"/>
            <w:vAlign w:val="center"/>
          </w:tcPr>
          <w:p w:rsidR="00B9409A" w:rsidRPr="00D41361" w:rsidRDefault="00B9409A" w:rsidP="000D6F78">
            <w:pPr>
              <w:widowControl w:val="0"/>
              <w:spacing w:after="0" w:line="240" w:lineRule="auto"/>
              <w:jc w:val="both"/>
              <w:rPr>
                <w:rFonts w:ascii="Times New Roman" w:eastAsia="Times New Roman" w:hAnsi="Times New Roman" w:cs="Times New Roman"/>
                <w:iCs/>
                <w:sz w:val="24"/>
                <w:szCs w:val="24"/>
                <w:lang w:eastAsia="ru-RU"/>
              </w:rPr>
            </w:pPr>
          </w:p>
        </w:tc>
        <w:tc>
          <w:tcPr>
            <w:tcW w:w="0" w:type="auto"/>
            <w:vMerge/>
            <w:tcBorders>
              <w:left w:val="single" w:sz="4" w:space="0" w:color="auto"/>
            </w:tcBorders>
            <w:shd w:val="clear" w:color="auto" w:fill="FFFFFF"/>
            <w:vAlign w:val="center"/>
          </w:tcPr>
          <w:p w:rsidR="00B9409A" w:rsidRPr="00D41361" w:rsidRDefault="00B9409A" w:rsidP="000D6F78">
            <w:pPr>
              <w:widowControl w:val="0"/>
              <w:spacing w:after="0" w:line="240" w:lineRule="auto"/>
              <w:jc w:val="both"/>
              <w:rPr>
                <w:rFonts w:ascii="Times New Roman" w:eastAsia="Times New Roman" w:hAnsi="Times New Roman" w:cs="Times New Roman"/>
                <w:iCs/>
                <w:sz w:val="24"/>
                <w:szCs w:val="24"/>
                <w:lang w:eastAsia="ru-RU"/>
              </w:rPr>
            </w:pPr>
          </w:p>
        </w:tc>
        <w:tc>
          <w:tcPr>
            <w:tcW w:w="0" w:type="auto"/>
            <w:vMerge/>
            <w:tcBorders>
              <w:left w:val="single" w:sz="4" w:space="0" w:color="auto"/>
            </w:tcBorders>
            <w:shd w:val="clear" w:color="auto" w:fill="FFFFFF"/>
            <w:vAlign w:val="center"/>
          </w:tcPr>
          <w:p w:rsidR="00B9409A" w:rsidRPr="00D41361" w:rsidRDefault="00B9409A" w:rsidP="000D6F78">
            <w:pPr>
              <w:widowControl w:val="0"/>
              <w:spacing w:after="0" w:line="240" w:lineRule="auto"/>
              <w:jc w:val="both"/>
              <w:rPr>
                <w:rFonts w:ascii="Times New Roman" w:eastAsia="Times New Roman" w:hAnsi="Times New Roman" w:cs="Times New Roman"/>
                <w:iCs/>
                <w:sz w:val="24"/>
                <w:szCs w:val="24"/>
                <w:lang w:eastAsia="ru-RU"/>
              </w:rPr>
            </w:pPr>
          </w:p>
        </w:tc>
        <w:tc>
          <w:tcPr>
            <w:tcW w:w="0" w:type="auto"/>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both"/>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2016г.</w:t>
            </w:r>
          </w:p>
        </w:tc>
        <w:tc>
          <w:tcPr>
            <w:tcW w:w="0" w:type="auto"/>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both"/>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2017г.</w:t>
            </w:r>
          </w:p>
        </w:tc>
        <w:tc>
          <w:tcPr>
            <w:tcW w:w="0" w:type="auto"/>
            <w:vMerge/>
            <w:tcBorders>
              <w:left w:val="single" w:sz="4" w:space="0" w:color="auto"/>
              <w:right w:val="single" w:sz="4" w:space="0" w:color="auto"/>
            </w:tcBorders>
            <w:shd w:val="clear" w:color="auto" w:fill="FFFFFF"/>
            <w:vAlign w:val="bottom"/>
          </w:tcPr>
          <w:p w:rsidR="00B9409A" w:rsidRPr="00D41361" w:rsidRDefault="00B9409A" w:rsidP="000D6F78">
            <w:pPr>
              <w:widowControl w:val="0"/>
              <w:spacing w:after="0" w:line="240" w:lineRule="auto"/>
              <w:jc w:val="both"/>
              <w:rPr>
                <w:rFonts w:ascii="Times New Roman" w:eastAsia="Times New Roman" w:hAnsi="Times New Roman" w:cs="Times New Roman"/>
                <w:iCs/>
                <w:sz w:val="24"/>
                <w:szCs w:val="24"/>
                <w:lang w:eastAsia="ru-RU"/>
              </w:rPr>
            </w:pPr>
          </w:p>
        </w:tc>
      </w:tr>
      <w:tr w:rsidR="00B9409A" w:rsidRPr="00D41361" w:rsidTr="00D41361">
        <w:trPr>
          <w:trHeight w:hRule="exact" w:val="835"/>
        </w:trPr>
        <w:tc>
          <w:tcPr>
            <w:tcW w:w="0" w:type="auto"/>
            <w:tcBorders>
              <w:top w:val="single" w:sz="4" w:space="0" w:color="auto"/>
              <w:left w:val="single" w:sz="4" w:space="0" w:color="auto"/>
            </w:tcBorders>
            <w:shd w:val="clear" w:color="auto" w:fill="FFFFFF"/>
            <w:vAlign w:val="bottom"/>
          </w:tcPr>
          <w:p w:rsidR="00B9409A" w:rsidRPr="00D41361" w:rsidRDefault="00B9409A" w:rsidP="000D6F78">
            <w:pPr>
              <w:widowControl w:val="0"/>
              <w:spacing w:after="0" w:line="240" w:lineRule="auto"/>
              <w:ind w:right="58"/>
              <w:jc w:val="both"/>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Количество экономически активных малых и микропредприятий, единиц</w:t>
            </w:r>
          </w:p>
        </w:tc>
        <w:tc>
          <w:tcPr>
            <w:tcW w:w="0" w:type="auto"/>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49 617</w:t>
            </w:r>
          </w:p>
        </w:tc>
        <w:tc>
          <w:tcPr>
            <w:tcW w:w="0" w:type="auto"/>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48 844</w:t>
            </w:r>
          </w:p>
        </w:tc>
        <w:tc>
          <w:tcPr>
            <w:tcW w:w="0" w:type="auto"/>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70 828</w:t>
            </w:r>
          </w:p>
        </w:tc>
        <w:tc>
          <w:tcPr>
            <w:tcW w:w="0" w:type="auto"/>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74 559</w:t>
            </w:r>
          </w:p>
        </w:tc>
        <w:tc>
          <w:tcPr>
            <w:tcW w:w="0" w:type="auto"/>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53 729</w:t>
            </w:r>
          </w:p>
        </w:tc>
        <w:tc>
          <w:tcPr>
            <w:tcW w:w="0" w:type="auto"/>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75 104</w:t>
            </w:r>
          </w:p>
        </w:tc>
        <w:tc>
          <w:tcPr>
            <w:tcW w:w="0" w:type="auto"/>
            <w:tcBorders>
              <w:top w:val="single" w:sz="4" w:space="0" w:color="auto"/>
              <w:left w:val="single" w:sz="4" w:space="0" w:color="auto"/>
              <w:righ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139,8</w:t>
            </w:r>
          </w:p>
        </w:tc>
      </w:tr>
      <w:tr w:rsidR="00B9409A" w:rsidRPr="00D41361" w:rsidTr="00D41361">
        <w:trPr>
          <w:trHeight w:hRule="exact" w:val="715"/>
        </w:trPr>
        <w:tc>
          <w:tcPr>
            <w:tcW w:w="0" w:type="auto"/>
            <w:tcBorders>
              <w:top w:val="single" w:sz="4" w:space="0" w:color="auto"/>
              <w:left w:val="single" w:sz="4" w:space="0" w:color="auto"/>
            </w:tcBorders>
            <w:shd w:val="clear" w:color="auto" w:fill="FFFFFF"/>
            <w:vAlign w:val="bottom"/>
          </w:tcPr>
          <w:p w:rsidR="00B9409A" w:rsidRPr="00D41361" w:rsidRDefault="00B9409A" w:rsidP="000D6F78">
            <w:pPr>
              <w:widowControl w:val="0"/>
              <w:spacing w:after="0" w:line="240" w:lineRule="auto"/>
              <w:ind w:right="58"/>
              <w:jc w:val="both"/>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Количество средних предприятий, единиц</w:t>
            </w:r>
          </w:p>
        </w:tc>
        <w:tc>
          <w:tcPr>
            <w:tcW w:w="0" w:type="auto"/>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442</w:t>
            </w:r>
          </w:p>
        </w:tc>
        <w:tc>
          <w:tcPr>
            <w:tcW w:w="0" w:type="auto"/>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437</w:t>
            </w:r>
          </w:p>
        </w:tc>
        <w:tc>
          <w:tcPr>
            <w:tcW w:w="0" w:type="auto"/>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567</w:t>
            </w:r>
          </w:p>
        </w:tc>
        <w:tc>
          <w:tcPr>
            <w:tcW w:w="0" w:type="auto"/>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501</w:t>
            </w:r>
          </w:p>
        </w:tc>
        <w:tc>
          <w:tcPr>
            <w:tcW w:w="0" w:type="auto"/>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496</w:t>
            </w:r>
          </w:p>
        </w:tc>
        <w:tc>
          <w:tcPr>
            <w:tcW w:w="0" w:type="auto"/>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436</w:t>
            </w:r>
          </w:p>
        </w:tc>
        <w:tc>
          <w:tcPr>
            <w:tcW w:w="0" w:type="auto"/>
            <w:tcBorders>
              <w:top w:val="single" w:sz="4" w:space="0" w:color="auto"/>
              <w:left w:val="single" w:sz="4" w:space="0" w:color="auto"/>
              <w:righ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87,9</w:t>
            </w:r>
          </w:p>
        </w:tc>
      </w:tr>
      <w:tr w:rsidR="00B9409A" w:rsidRPr="00D41361" w:rsidTr="00D41361">
        <w:trPr>
          <w:trHeight w:hRule="exact" w:val="562"/>
        </w:trPr>
        <w:tc>
          <w:tcPr>
            <w:tcW w:w="0" w:type="auto"/>
            <w:tcBorders>
              <w:top w:val="single" w:sz="4" w:space="0" w:color="auto"/>
              <w:left w:val="single" w:sz="4" w:space="0" w:color="auto"/>
            </w:tcBorders>
            <w:shd w:val="clear" w:color="auto" w:fill="FFFFFF"/>
            <w:vAlign w:val="bottom"/>
          </w:tcPr>
          <w:p w:rsidR="00B9409A" w:rsidRPr="00D41361" w:rsidRDefault="00B9409A" w:rsidP="000D6F78">
            <w:pPr>
              <w:widowControl w:val="0"/>
              <w:spacing w:after="0" w:line="240" w:lineRule="auto"/>
              <w:ind w:right="58"/>
              <w:jc w:val="both"/>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Число индивидуальных предпринимателей, человек</w:t>
            </w:r>
          </w:p>
        </w:tc>
        <w:tc>
          <w:tcPr>
            <w:tcW w:w="0" w:type="auto"/>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90 556</w:t>
            </w:r>
          </w:p>
        </w:tc>
        <w:tc>
          <w:tcPr>
            <w:tcW w:w="0" w:type="auto"/>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88 502</w:t>
            </w:r>
          </w:p>
        </w:tc>
        <w:tc>
          <w:tcPr>
            <w:tcW w:w="0" w:type="auto"/>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87 869</w:t>
            </w:r>
          </w:p>
        </w:tc>
        <w:tc>
          <w:tcPr>
            <w:tcW w:w="0" w:type="auto"/>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90 279</w:t>
            </w:r>
          </w:p>
        </w:tc>
        <w:tc>
          <w:tcPr>
            <w:tcW w:w="0" w:type="auto"/>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89 768</w:t>
            </w:r>
          </w:p>
        </w:tc>
        <w:tc>
          <w:tcPr>
            <w:tcW w:w="0" w:type="auto"/>
            <w:tcBorders>
              <w:top w:val="single" w:sz="4" w:space="0" w:color="auto"/>
              <w:lef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93 417</w:t>
            </w:r>
          </w:p>
        </w:tc>
        <w:tc>
          <w:tcPr>
            <w:tcW w:w="0" w:type="auto"/>
            <w:tcBorders>
              <w:top w:val="single" w:sz="4" w:space="0" w:color="auto"/>
              <w:left w:val="single" w:sz="4" w:space="0" w:color="auto"/>
              <w:righ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104,1</w:t>
            </w:r>
          </w:p>
        </w:tc>
      </w:tr>
      <w:tr w:rsidR="00B9409A" w:rsidRPr="00D41361" w:rsidTr="00D41361">
        <w:trPr>
          <w:trHeight w:hRule="exact" w:val="370"/>
        </w:trPr>
        <w:tc>
          <w:tcPr>
            <w:tcW w:w="0" w:type="auto"/>
            <w:tcBorders>
              <w:top w:val="single" w:sz="4" w:space="0" w:color="auto"/>
              <w:left w:val="single" w:sz="4" w:space="0" w:color="auto"/>
              <w:bottom w:val="single" w:sz="4" w:space="0" w:color="auto"/>
            </w:tcBorders>
            <w:shd w:val="clear" w:color="auto" w:fill="FFFFFF"/>
          </w:tcPr>
          <w:p w:rsidR="00B9409A" w:rsidRPr="00D41361" w:rsidRDefault="00B9409A" w:rsidP="000D6F78">
            <w:pPr>
              <w:widowControl w:val="0"/>
              <w:spacing w:after="0" w:line="240" w:lineRule="auto"/>
              <w:ind w:right="58"/>
              <w:jc w:val="both"/>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ИТОГО</w:t>
            </w:r>
          </w:p>
        </w:tc>
        <w:tc>
          <w:tcPr>
            <w:tcW w:w="0" w:type="auto"/>
            <w:tcBorders>
              <w:top w:val="single" w:sz="4" w:space="0" w:color="auto"/>
              <w:left w:val="single" w:sz="4" w:space="0" w:color="auto"/>
              <w:bottom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140615</w:t>
            </w:r>
          </w:p>
        </w:tc>
        <w:tc>
          <w:tcPr>
            <w:tcW w:w="0" w:type="auto"/>
            <w:tcBorders>
              <w:top w:val="single" w:sz="4" w:space="0" w:color="auto"/>
              <w:left w:val="single" w:sz="4" w:space="0" w:color="auto"/>
              <w:bottom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137783</w:t>
            </w:r>
          </w:p>
        </w:tc>
        <w:tc>
          <w:tcPr>
            <w:tcW w:w="0" w:type="auto"/>
            <w:tcBorders>
              <w:top w:val="single" w:sz="4" w:space="0" w:color="auto"/>
              <w:left w:val="single" w:sz="4" w:space="0" w:color="auto"/>
              <w:bottom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159264</w:t>
            </w:r>
          </w:p>
        </w:tc>
        <w:tc>
          <w:tcPr>
            <w:tcW w:w="0" w:type="auto"/>
            <w:tcBorders>
              <w:top w:val="single" w:sz="4" w:space="0" w:color="auto"/>
              <w:left w:val="single" w:sz="4" w:space="0" w:color="auto"/>
              <w:bottom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165339</w:t>
            </w:r>
          </w:p>
        </w:tc>
        <w:tc>
          <w:tcPr>
            <w:tcW w:w="0" w:type="auto"/>
            <w:tcBorders>
              <w:top w:val="single" w:sz="4" w:space="0" w:color="auto"/>
              <w:left w:val="single" w:sz="4" w:space="0" w:color="auto"/>
              <w:bottom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143993</w:t>
            </w:r>
          </w:p>
        </w:tc>
        <w:tc>
          <w:tcPr>
            <w:tcW w:w="0" w:type="auto"/>
            <w:tcBorders>
              <w:top w:val="single" w:sz="4" w:space="0" w:color="auto"/>
              <w:left w:val="single" w:sz="4" w:space="0" w:color="auto"/>
              <w:bottom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168957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117,3</w:t>
            </w:r>
          </w:p>
        </w:tc>
      </w:tr>
    </w:tbl>
    <w:p w:rsidR="00B9409A" w:rsidRPr="00D41361" w:rsidRDefault="00B9409A" w:rsidP="000D6F78">
      <w:pPr>
        <w:widowControl w:val="0"/>
        <w:autoSpaceDE w:val="0"/>
        <w:autoSpaceDN w:val="0"/>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Средняя численность работников списочного МСП за 9 месяцев 2017 года составила 385,6 тысячи человек.</w:t>
      </w:r>
    </w:p>
    <w:p w:rsidR="00B9409A" w:rsidRPr="00D41361" w:rsidRDefault="00B9409A" w:rsidP="000D6F78">
      <w:pPr>
        <w:widowControl w:val="0"/>
        <w:autoSpaceDE w:val="0"/>
        <w:autoSpaceDN w:val="0"/>
        <w:spacing w:after="0" w:line="240" w:lineRule="auto"/>
        <w:ind w:firstLine="567"/>
        <w:jc w:val="right"/>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Таблица 1.4</w:t>
      </w:r>
    </w:p>
    <w:p w:rsidR="00B9409A" w:rsidRPr="00D41361" w:rsidRDefault="00B9409A" w:rsidP="000D6F78">
      <w:pPr>
        <w:widowControl w:val="0"/>
        <w:autoSpaceDE w:val="0"/>
        <w:autoSpaceDN w:val="0"/>
        <w:spacing w:after="0" w:line="240" w:lineRule="auto"/>
        <w:ind w:firstLine="567"/>
        <w:jc w:val="center"/>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Средняя численность работников списочного состава МСП в Республике Татарстан по годам</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682"/>
        <w:gridCol w:w="1085"/>
        <w:gridCol w:w="1085"/>
        <w:gridCol w:w="1085"/>
        <w:gridCol w:w="1085"/>
        <w:gridCol w:w="1085"/>
        <w:gridCol w:w="1087"/>
        <w:gridCol w:w="1151"/>
      </w:tblGrid>
      <w:tr w:rsidR="00B9409A" w:rsidRPr="00D41361" w:rsidTr="00D41361">
        <w:trPr>
          <w:trHeight w:hRule="exact" w:val="293"/>
          <w:jc w:val="center"/>
        </w:trPr>
        <w:tc>
          <w:tcPr>
            <w:tcW w:w="905" w:type="pct"/>
            <w:vMerge w:val="restart"/>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Показатели</w:t>
            </w:r>
          </w:p>
        </w:tc>
        <w:tc>
          <w:tcPr>
            <w:tcW w:w="585" w:type="pct"/>
            <w:vMerge w:val="restart"/>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2013г.</w:t>
            </w:r>
          </w:p>
        </w:tc>
        <w:tc>
          <w:tcPr>
            <w:tcW w:w="585" w:type="pct"/>
            <w:vMerge w:val="restart"/>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2014г.</w:t>
            </w:r>
          </w:p>
        </w:tc>
        <w:tc>
          <w:tcPr>
            <w:tcW w:w="585" w:type="pct"/>
            <w:vMerge w:val="restart"/>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2015г.</w:t>
            </w:r>
          </w:p>
        </w:tc>
        <w:tc>
          <w:tcPr>
            <w:tcW w:w="585" w:type="pct"/>
            <w:vMerge w:val="restart"/>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2016г.</w:t>
            </w:r>
          </w:p>
        </w:tc>
        <w:tc>
          <w:tcPr>
            <w:tcW w:w="1171" w:type="pct"/>
            <w:gridSpan w:val="2"/>
            <w:shd w:val="clear" w:color="auto" w:fill="FFFFFF"/>
            <w:vAlign w:val="bottom"/>
          </w:tcPr>
          <w:p w:rsidR="00B9409A" w:rsidRPr="00D41361" w:rsidRDefault="00B9409A" w:rsidP="000D6F78">
            <w:pPr>
              <w:widowControl w:val="0"/>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9 месяцев</w:t>
            </w:r>
          </w:p>
        </w:tc>
        <w:tc>
          <w:tcPr>
            <w:tcW w:w="583" w:type="pct"/>
            <w:vMerge w:val="restart"/>
            <w:shd w:val="clear" w:color="auto" w:fill="FFFFFF"/>
            <w:vAlign w:val="bottom"/>
          </w:tcPr>
          <w:p w:rsidR="00B9409A" w:rsidRPr="00D41361" w:rsidRDefault="00B9409A" w:rsidP="000D6F78">
            <w:pPr>
              <w:widowControl w:val="0"/>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Темп роста / снижения, %</w:t>
            </w:r>
          </w:p>
        </w:tc>
      </w:tr>
      <w:tr w:rsidR="00B9409A" w:rsidRPr="00D41361" w:rsidTr="00D41361">
        <w:trPr>
          <w:trHeight w:hRule="exact" w:val="1122"/>
          <w:jc w:val="center"/>
        </w:trPr>
        <w:tc>
          <w:tcPr>
            <w:tcW w:w="905" w:type="pct"/>
            <w:vMerge/>
            <w:shd w:val="clear" w:color="auto" w:fill="FFFFFF"/>
            <w:vAlign w:val="center"/>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p>
        </w:tc>
        <w:tc>
          <w:tcPr>
            <w:tcW w:w="585" w:type="pct"/>
            <w:vMerge/>
            <w:shd w:val="clear" w:color="auto" w:fill="FFFFFF"/>
            <w:vAlign w:val="center"/>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p>
        </w:tc>
        <w:tc>
          <w:tcPr>
            <w:tcW w:w="585" w:type="pct"/>
            <w:vMerge/>
            <w:shd w:val="clear" w:color="auto" w:fill="FFFFFF"/>
            <w:vAlign w:val="center"/>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p>
        </w:tc>
        <w:tc>
          <w:tcPr>
            <w:tcW w:w="585" w:type="pct"/>
            <w:vMerge/>
            <w:shd w:val="clear" w:color="auto" w:fill="FFFFFF"/>
            <w:vAlign w:val="center"/>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p>
        </w:tc>
        <w:tc>
          <w:tcPr>
            <w:tcW w:w="585" w:type="pct"/>
            <w:vMerge/>
            <w:shd w:val="clear" w:color="auto" w:fill="FFFFFF"/>
            <w:vAlign w:val="center"/>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p>
        </w:tc>
        <w:tc>
          <w:tcPr>
            <w:tcW w:w="585" w:type="pct"/>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2016г.</w:t>
            </w:r>
          </w:p>
        </w:tc>
        <w:tc>
          <w:tcPr>
            <w:tcW w:w="585" w:type="pct"/>
            <w:shd w:val="clear" w:color="auto" w:fill="FFFFFF"/>
            <w:vAlign w:val="center"/>
          </w:tcPr>
          <w:p w:rsidR="00B9409A" w:rsidRPr="00D41361" w:rsidRDefault="00B9409A" w:rsidP="000D6F78">
            <w:pPr>
              <w:widowControl w:val="0"/>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2017г.</w:t>
            </w:r>
          </w:p>
        </w:tc>
        <w:tc>
          <w:tcPr>
            <w:tcW w:w="583" w:type="pct"/>
            <w:vMerge/>
            <w:shd w:val="clear" w:color="auto" w:fill="FFFFFF"/>
            <w:vAlign w:val="bottom"/>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p>
        </w:tc>
      </w:tr>
      <w:tr w:rsidR="00B9409A" w:rsidRPr="00D41361" w:rsidTr="00D41361">
        <w:trPr>
          <w:trHeight w:hRule="exact" w:val="413"/>
          <w:jc w:val="center"/>
        </w:trPr>
        <w:tc>
          <w:tcPr>
            <w:tcW w:w="905" w:type="pct"/>
            <w:shd w:val="clear" w:color="auto" w:fill="FFFFFF"/>
            <w:vAlign w:val="bottom"/>
          </w:tcPr>
          <w:p w:rsidR="00B9409A" w:rsidRPr="00D41361" w:rsidRDefault="00B9409A" w:rsidP="000D6F78">
            <w:pPr>
              <w:widowControl w:val="0"/>
              <w:spacing w:after="0" w:line="240" w:lineRule="auto"/>
              <w:jc w:val="both"/>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МСП</w:t>
            </w:r>
          </w:p>
        </w:tc>
        <w:tc>
          <w:tcPr>
            <w:tcW w:w="585" w:type="pct"/>
            <w:shd w:val="clear" w:color="auto" w:fill="FFFFFF"/>
            <w:vAlign w:val="bottom"/>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390 146</w:t>
            </w:r>
          </w:p>
        </w:tc>
        <w:tc>
          <w:tcPr>
            <w:tcW w:w="585" w:type="pct"/>
            <w:shd w:val="clear" w:color="auto" w:fill="FFFFFF"/>
            <w:vAlign w:val="bottom"/>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386 906</w:t>
            </w:r>
          </w:p>
        </w:tc>
        <w:tc>
          <w:tcPr>
            <w:tcW w:w="585" w:type="pct"/>
            <w:shd w:val="clear" w:color="auto" w:fill="FFFFFF"/>
            <w:vAlign w:val="bottom"/>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360 815</w:t>
            </w:r>
          </w:p>
        </w:tc>
        <w:tc>
          <w:tcPr>
            <w:tcW w:w="585" w:type="pct"/>
            <w:shd w:val="clear" w:color="auto" w:fill="FFFFFF"/>
            <w:vAlign w:val="bottom"/>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387 109</w:t>
            </w:r>
          </w:p>
        </w:tc>
        <w:tc>
          <w:tcPr>
            <w:tcW w:w="585" w:type="pct"/>
            <w:shd w:val="clear" w:color="auto" w:fill="FFFFFF"/>
            <w:vAlign w:val="bottom"/>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386 004</w:t>
            </w:r>
          </w:p>
        </w:tc>
        <w:tc>
          <w:tcPr>
            <w:tcW w:w="585" w:type="pct"/>
            <w:shd w:val="clear" w:color="auto" w:fill="FFFFFF"/>
            <w:vAlign w:val="bottom"/>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385 576</w:t>
            </w:r>
          </w:p>
        </w:tc>
        <w:tc>
          <w:tcPr>
            <w:tcW w:w="583" w:type="pct"/>
            <w:shd w:val="clear" w:color="auto" w:fill="FFFFFF"/>
            <w:vAlign w:val="bottom"/>
          </w:tcPr>
          <w:p w:rsidR="00B9409A" w:rsidRPr="00D41361" w:rsidRDefault="00B9409A" w:rsidP="000D6F78">
            <w:pPr>
              <w:widowControl w:val="0"/>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99,9</w:t>
            </w:r>
          </w:p>
        </w:tc>
      </w:tr>
    </w:tbl>
    <w:p w:rsidR="00B9409A" w:rsidRPr="00D41361" w:rsidRDefault="00B9409A" w:rsidP="000D6F78">
      <w:pPr>
        <w:widowControl w:val="0"/>
        <w:autoSpaceDE w:val="0"/>
        <w:autoSpaceDN w:val="0"/>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widowControl w:val="0"/>
        <w:autoSpaceDE w:val="0"/>
        <w:autoSpaceDN w:val="0"/>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Таким образом, мы видим, что в открытом доступе нет информации о выполнении Подпрограммы «Развитие малого и среднего предпринимательства в Республике Татарстан на 2014 – 2016 годы», но уже разработана и действует «Подпрограмма «Развитие малого и среднего предпринимательства в Республике Татарстан 2018 - 2020 годы».  Предлагаемый методический подход диагностики оценки эффективности мер оценки государственной поддержки субъектов МСП позволит избежать информационный разрыв между плановыми показателями и результатами работ.</w:t>
      </w:r>
    </w:p>
    <w:p w:rsidR="00B9409A" w:rsidRPr="00D41361" w:rsidRDefault="00B9409A" w:rsidP="000D6F78">
      <w:pPr>
        <w:widowControl w:val="0"/>
        <w:autoSpaceDE w:val="0"/>
        <w:autoSpaceDN w:val="0"/>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Кроме того, необходимо оценивать эффективность мер оценки государственной поддержки субъектов МСП в разрезе каждого отдельного мероприятия и субъекта инфраструктуры поддержки МСП с определением предлагаемого нами интегрального индекса развития малого и среднего предпринимательства региона.</w:t>
      </w:r>
    </w:p>
    <w:p w:rsidR="00B9409A" w:rsidRPr="00D41361" w:rsidRDefault="00B9409A" w:rsidP="000D6F78">
      <w:pPr>
        <w:widowControl w:val="0"/>
        <w:autoSpaceDE w:val="0"/>
        <w:autoSpaceDN w:val="0"/>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 xml:space="preserve"> Нарастающий кризис в экономике требует внедрения эффективных мероприятий, направленных на повышение привлекательности и формирование благоприятной предпринимательской среды. Повышение качества инфраструктуры поддержки МСП является одним из важнейших направлений для ее улучшения.</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 xml:space="preserve">Оценивая эффективность государственной политики в сфере поддержки МСП в Республике Татарстан на основе выше представленных показателей статистики можно констатировать положительную тенденцию практически по всем показателям, но в то же время и не выполнение всех конечных результатов на 100%.  </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 xml:space="preserve">Отрицательным моментом, можно выделить и то, что подпрограмма «Развитие малого и среднего предпринимательства в Республике Татарстан» не действовала в 2017 году, но увеличился объем планируемого финансирования данных подпрограмм (с планируемых 700 - 800 тыс. руб., до 1000000 тыс. руб. в год за счет средств бюджета Республики Татарстан), а количество Задач уменьшилось с 8 до 4, при этом по своему структурному содержанию в значительно меньшую сторону (таблица1.5). </w:t>
      </w:r>
    </w:p>
    <w:p w:rsidR="00B9409A" w:rsidRPr="00D41361" w:rsidRDefault="00B9409A" w:rsidP="000D6F78">
      <w:pPr>
        <w:spacing w:after="0" w:line="240" w:lineRule="auto"/>
        <w:ind w:firstLine="567"/>
        <w:jc w:val="right"/>
        <w:rPr>
          <w:rFonts w:ascii="Times New Roman" w:eastAsia="Times New Roman" w:hAnsi="Times New Roman" w:cs="Times New Roman"/>
          <w:iCs/>
          <w:sz w:val="28"/>
          <w:szCs w:val="28"/>
          <w:lang w:eastAsia="ru-RU"/>
        </w:rPr>
      </w:pPr>
    </w:p>
    <w:p w:rsidR="00D41361" w:rsidRDefault="00D41361" w:rsidP="000D6F78">
      <w:pPr>
        <w:spacing w:after="0" w:line="240" w:lineRule="auto"/>
        <w:ind w:firstLine="567"/>
        <w:jc w:val="right"/>
        <w:rPr>
          <w:rFonts w:ascii="Times New Roman" w:eastAsia="Times New Roman" w:hAnsi="Times New Roman" w:cs="Times New Roman"/>
          <w:iCs/>
          <w:sz w:val="28"/>
          <w:szCs w:val="28"/>
          <w:lang w:eastAsia="ru-RU"/>
        </w:rPr>
      </w:pPr>
    </w:p>
    <w:p w:rsidR="00D41361" w:rsidRDefault="00D41361" w:rsidP="000D6F78">
      <w:pPr>
        <w:spacing w:after="0" w:line="240" w:lineRule="auto"/>
        <w:ind w:firstLine="567"/>
        <w:jc w:val="right"/>
        <w:rPr>
          <w:rFonts w:ascii="Times New Roman" w:eastAsia="Times New Roman" w:hAnsi="Times New Roman" w:cs="Times New Roman"/>
          <w:iCs/>
          <w:sz w:val="28"/>
          <w:szCs w:val="28"/>
          <w:lang w:eastAsia="ru-RU"/>
        </w:rPr>
      </w:pPr>
    </w:p>
    <w:p w:rsidR="00D41361" w:rsidRDefault="00D41361" w:rsidP="000D6F78">
      <w:pPr>
        <w:spacing w:after="0" w:line="240" w:lineRule="auto"/>
        <w:ind w:firstLine="567"/>
        <w:jc w:val="right"/>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right"/>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Таблица 1.5</w:t>
      </w:r>
    </w:p>
    <w:p w:rsidR="00B9409A" w:rsidRPr="00D41361" w:rsidRDefault="00B9409A" w:rsidP="000D6F78">
      <w:pPr>
        <w:spacing w:after="0" w:line="240" w:lineRule="auto"/>
        <w:ind w:firstLine="567"/>
        <w:jc w:val="center"/>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Анализ Задач Подпрограммы «Развитие малого и среднего предпринимательства в Республике Татарстан»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4551"/>
      </w:tblGrid>
      <w:tr w:rsidR="00B9409A" w:rsidRPr="00D41361" w:rsidTr="00B9409A">
        <w:trPr>
          <w:cantSplit/>
          <w:tblHeader/>
          <w:jc w:val="center"/>
        </w:trPr>
        <w:tc>
          <w:tcPr>
            <w:tcW w:w="2565"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Задачи Подпрограммы (2014 – 2016 гг.)</w:t>
            </w:r>
          </w:p>
        </w:tc>
        <w:tc>
          <w:tcPr>
            <w:tcW w:w="2435"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Задачи Подпрограммы (2018 – 2020 гг.)</w:t>
            </w:r>
          </w:p>
        </w:tc>
      </w:tr>
      <w:tr w:rsidR="00B9409A" w:rsidRPr="00D41361" w:rsidTr="00B9409A">
        <w:trPr>
          <w:cantSplit/>
          <w:jc w:val="center"/>
        </w:trPr>
        <w:tc>
          <w:tcPr>
            <w:tcW w:w="2565" w:type="pct"/>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Содействие технологическому перевооружению производства и повышению производительности труда субъектов малого и среднего предпринимательства в промышленности, а также создание условий для устойчивого развития малых форм хозяйствования в сельской местности</w:t>
            </w:r>
          </w:p>
        </w:tc>
        <w:tc>
          <w:tcPr>
            <w:tcW w:w="2435"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w:t>
            </w:r>
          </w:p>
        </w:tc>
      </w:tr>
      <w:tr w:rsidR="00B9409A" w:rsidRPr="00D41361" w:rsidTr="00B9409A">
        <w:trPr>
          <w:jc w:val="center"/>
        </w:trPr>
        <w:tc>
          <w:tcPr>
            <w:tcW w:w="2565" w:type="pct"/>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Содействие внедрению технологий, необходимых для производства инновационной и конкурентоспособной продукции</w:t>
            </w:r>
          </w:p>
        </w:tc>
        <w:tc>
          <w:tcPr>
            <w:tcW w:w="2435"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w:t>
            </w:r>
          </w:p>
        </w:tc>
      </w:tr>
      <w:tr w:rsidR="00B9409A" w:rsidRPr="00D41361" w:rsidTr="00B9409A">
        <w:trPr>
          <w:jc w:val="center"/>
        </w:trPr>
        <w:tc>
          <w:tcPr>
            <w:tcW w:w="2565" w:type="pct"/>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Повышение доступности финансовых ресурсов для субъектов малого и среднего предпринимательства</w:t>
            </w:r>
          </w:p>
        </w:tc>
        <w:tc>
          <w:tcPr>
            <w:tcW w:w="2435" w:type="pct"/>
            <w:vMerge w:val="restart"/>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Повышение эффективности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r>
      <w:tr w:rsidR="00B9409A" w:rsidRPr="00D41361" w:rsidTr="00B9409A">
        <w:trPr>
          <w:jc w:val="center"/>
        </w:trPr>
        <w:tc>
          <w:tcPr>
            <w:tcW w:w="2565" w:type="pct"/>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Создание новых форм и развитие имеющейся инфраструктуры поддержки малого и среднего предпринимательства</w:t>
            </w:r>
          </w:p>
        </w:tc>
        <w:tc>
          <w:tcPr>
            <w:tcW w:w="2435" w:type="pct"/>
            <w:vMerge/>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p>
        </w:tc>
      </w:tr>
      <w:tr w:rsidR="00B9409A" w:rsidRPr="00D41361" w:rsidTr="00B9409A">
        <w:trPr>
          <w:jc w:val="center"/>
        </w:trPr>
        <w:tc>
          <w:tcPr>
            <w:tcW w:w="2565" w:type="pct"/>
            <w:tcBorders>
              <w:bottom w:val="single" w:sz="4" w:space="0" w:color="auto"/>
            </w:tcBorders>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Развитие кадрового потенциала предпринимательства</w:t>
            </w:r>
          </w:p>
        </w:tc>
        <w:tc>
          <w:tcPr>
            <w:tcW w:w="2435" w:type="pct"/>
            <w:tcBorders>
              <w:bottom w:val="single" w:sz="4" w:space="0" w:color="auto"/>
            </w:tcBorders>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w:t>
            </w:r>
          </w:p>
        </w:tc>
      </w:tr>
      <w:tr w:rsidR="00B9409A" w:rsidRPr="00D41361" w:rsidTr="00B9409A">
        <w:trPr>
          <w:jc w:val="center"/>
        </w:trPr>
        <w:tc>
          <w:tcPr>
            <w:tcW w:w="2565" w:type="pct"/>
            <w:tcBorders>
              <w:top w:val="single" w:sz="4" w:space="0" w:color="auto"/>
              <w:left w:val="single" w:sz="4" w:space="0" w:color="auto"/>
              <w:bottom w:val="single" w:sz="4" w:space="0" w:color="auto"/>
              <w:right w:val="single" w:sz="4" w:space="0" w:color="auto"/>
            </w:tcBorders>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Повышение качества оказания государственных услуг субъектам малого и среднего предпринимательства, научно-методическое, нормативно-правовое и консультационное обеспечение субъектов малого и среднего предпринимательства</w:t>
            </w:r>
          </w:p>
        </w:tc>
        <w:tc>
          <w:tcPr>
            <w:tcW w:w="2435" w:type="pct"/>
            <w:tcBorders>
              <w:top w:val="single" w:sz="4" w:space="0" w:color="auto"/>
              <w:left w:val="single" w:sz="4" w:space="0" w:color="auto"/>
              <w:bottom w:val="single" w:sz="4" w:space="0" w:color="auto"/>
              <w:right w:val="single" w:sz="4" w:space="0" w:color="auto"/>
            </w:tcBorders>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w:t>
            </w:r>
          </w:p>
        </w:tc>
      </w:tr>
      <w:tr w:rsidR="00B9409A" w:rsidRPr="00D41361" w:rsidTr="00B9409A">
        <w:trPr>
          <w:jc w:val="center"/>
        </w:trPr>
        <w:tc>
          <w:tcPr>
            <w:tcW w:w="2565" w:type="pct"/>
            <w:tcBorders>
              <w:top w:val="single" w:sz="4" w:space="0" w:color="auto"/>
            </w:tcBorders>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Вовлечение экономически активного населения в предпринимательскую деятельность</w:t>
            </w:r>
          </w:p>
        </w:tc>
        <w:tc>
          <w:tcPr>
            <w:tcW w:w="2435" w:type="pct"/>
            <w:tcBorders>
              <w:top w:val="single" w:sz="4" w:space="0" w:color="auto"/>
            </w:tcBorders>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w:t>
            </w:r>
          </w:p>
        </w:tc>
      </w:tr>
      <w:tr w:rsidR="00B9409A" w:rsidRPr="00D41361" w:rsidTr="00B9409A">
        <w:trPr>
          <w:jc w:val="center"/>
        </w:trPr>
        <w:tc>
          <w:tcPr>
            <w:tcW w:w="2565" w:type="pct"/>
            <w:vMerge w:val="restart"/>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Развитие внешнеэкономических связей, создание условия для продвижения продукции, производимой субъектами малого и среднего предпринимательства на региональные и зарубежные рынки</w:t>
            </w:r>
          </w:p>
        </w:tc>
        <w:tc>
          <w:tcPr>
            <w:tcW w:w="2435"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w:t>
            </w:r>
          </w:p>
        </w:tc>
      </w:tr>
      <w:tr w:rsidR="00B9409A" w:rsidRPr="00D41361" w:rsidTr="00B9409A">
        <w:trPr>
          <w:jc w:val="center"/>
        </w:trPr>
        <w:tc>
          <w:tcPr>
            <w:tcW w:w="2565" w:type="pct"/>
            <w:vMerge/>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p>
        </w:tc>
        <w:tc>
          <w:tcPr>
            <w:tcW w:w="2435" w:type="pct"/>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Софинансирование капитальных вложений в объекты государственной собственности субъектов Российской Федерации и (или) муниципальной собственности</w:t>
            </w:r>
          </w:p>
        </w:tc>
      </w:tr>
      <w:tr w:rsidR="00B9409A" w:rsidRPr="00D41361" w:rsidTr="00B9409A">
        <w:trPr>
          <w:jc w:val="center"/>
        </w:trPr>
        <w:tc>
          <w:tcPr>
            <w:tcW w:w="2565" w:type="pct"/>
            <w:vMerge/>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p>
        </w:tc>
        <w:tc>
          <w:tcPr>
            <w:tcW w:w="2435" w:type="pct"/>
            <w:shd w:val="clear" w:color="auto" w:fill="auto"/>
          </w:tcPr>
          <w:p w:rsidR="00B9409A" w:rsidRPr="00D41361" w:rsidRDefault="00B9409A" w:rsidP="000D6F78">
            <w:pPr>
              <w:widowControl w:val="0"/>
              <w:autoSpaceDE w:val="0"/>
              <w:autoSpaceDN w:val="0"/>
              <w:spacing w:after="0" w:line="240" w:lineRule="auto"/>
              <w:jc w:val="both"/>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Содействие развитию молодежного предпринимательства</w:t>
            </w:r>
          </w:p>
        </w:tc>
      </w:tr>
      <w:tr w:rsidR="00B9409A" w:rsidRPr="00D41361" w:rsidTr="00B9409A">
        <w:trPr>
          <w:jc w:val="center"/>
        </w:trPr>
        <w:tc>
          <w:tcPr>
            <w:tcW w:w="2565" w:type="pct"/>
            <w:vMerge/>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p>
        </w:tc>
        <w:tc>
          <w:tcPr>
            <w:tcW w:w="2435" w:type="pct"/>
            <w:shd w:val="clear" w:color="auto" w:fill="auto"/>
          </w:tcPr>
          <w:p w:rsidR="00B9409A" w:rsidRPr="00D41361" w:rsidRDefault="00B9409A" w:rsidP="000D6F78">
            <w:pPr>
              <w:widowControl w:val="0"/>
              <w:autoSpaceDE w:val="0"/>
              <w:autoSpaceDN w:val="0"/>
              <w:spacing w:after="0" w:line="240" w:lineRule="auto"/>
              <w:jc w:val="both"/>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Организация предоставления услуг субъектам малого и среднего предпринимательства по принципу "одного окна"</w:t>
            </w:r>
          </w:p>
        </w:tc>
      </w:tr>
    </w:tbl>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На наш взгляд это говорит о том, что анонсированные задачи предыдущей программы не нашли полной реализации при тех объемах финансирования и необходимо было их более четко планировать</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Если говорить о поддержке со стороны государства, то по итогам сплошного наблюдения за деятельностью субъектов малого и среднего предпринимательства за 2015 год, опубликованного Федеральной службой государственной статистики процент предприятий, информированных о наличии программ государственной поддержки малого и среднего предпринимательства в Российской Федерации составляет 31,5 % от всех малых и средних предприятий, осуществляющих свою деятельность на территории нашей страны. Процент тех, кто из них являлся получателям поддержки в рамках государственной (муниципальной) программы поддержки малого и среднего предпринимательства в 2015 году и вовсе составлял менее 2% (28986 единиц). Наибольшая часть получателей воспользовались финансовой поддержкой – 84,6% от общего количества.</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Таким образом можно констатировать факт о том, что мероприятия по предоставлению мер поддержки и информации о их формах и видах еще недостаточно распространены. Так как мы видим, что мер поддержки существует огромное количество, но информация о них размещена на отдельных вкладках ответственных ведомств. Необходимо создать единую доступную в использовании площадку (Интернет-портал) для предпринимателей по отраслям и видам поддержки МСП (средние, крупные, малые) для начинающих предпринимателей. Возможно на базе платформы сайта Корпорации МСП. Для действующий предпринимателей актуально будет ответы на их вопросы в консультационной форме, чтобы на этом же портале можно было задать вопрос и получить в течении 3-5 дней ответ. Наиболее популярные вопросы-ответы освещать в отдельном разделе.</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В середине 2015 года одна из крупнейших аудиторско-консалтинговых фирм KPMG провело исследование, по оценке эффективности Программы поддержки малых и средних предприятий Министерства экономического развития РФ. Ежегодно Министерство экономического развития РФ выделяет порядка 22 млрд руб. на Программу поддержки малого и среднего предпринимательства. KPMG проанализировала показатели МСП – получателей поддержки, собрав более 10 000 анкет и 40 000 реестров из 83 регионов страны, и сравнила их с показателями МСП, не получавших поддержку.</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Если рассматривать вопрос проведения политики по поддержке малого и среднего предпринимательства, то со стороны государства, начиная с конца прошлого века, были разработаны и реализованы не мало законодательных и организационных мер для развития малого и среднего предпринимательства в России, создана необходимая инфраструктура, но из-за недостаточного контроля, разрозненности и отсутствия четких и измеримых показателей наша страна существенно отстает от зарубежных стран по данному направлению.</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Несмотря на все усилия, предпринимаемые государством по поддержке малого и среднего предпринимательства, анализ существующих программ государственной поддержки позволяет выявить следующие проблемы:</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w:t>
      </w:r>
      <w:r w:rsidRPr="00D41361">
        <w:rPr>
          <w:rFonts w:ascii="Times New Roman" w:eastAsia="Times New Roman" w:hAnsi="Times New Roman" w:cs="Times New Roman"/>
          <w:iCs/>
          <w:sz w:val="28"/>
          <w:szCs w:val="28"/>
          <w:lang w:eastAsia="ru-RU"/>
        </w:rPr>
        <w:tab/>
        <w:t>программы поддержки малого и среднего предпринимательства не образуют целостную систему (к примеру, их цели разнородны и заданы множеством документов) и не представлены в едином информационном пространстве для ознакомления;</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w:t>
      </w:r>
      <w:r w:rsidRPr="00D41361">
        <w:rPr>
          <w:rFonts w:ascii="Times New Roman" w:eastAsia="Times New Roman" w:hAnsi="Times New Roman" w:cs="Times New Roman"/>
          <w:iCs/>
          <w:sz w:val="28"/>
          <w:szCs w:val="28"/>
          <w:lang w:eastAsia="ru-RU"/>
        </w:rPr>
        <w:tab/>
        <w:t>установленные ключевые показатели эффективности не полностью отражают заявленные цели (не всегда в системе показателей оцениваются конечные результаты деятельности, такие как рост оборота продукции и объема налоговых отчислений у предприятий, получивших поддержку);</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w:t>
      </w:r>
      <w:r w:rsidRPr="00D41361">
        <w:rPr>
          <w:rFonts w:ascii="Times New Roman" w:eastAsia="Times New Roman" w:hAnsi="Times New Roman" w:cs="Times New Roman"/>
          <w:iCs/>
          <w:sz w:val="28"/>
          <w:szCs w:val="28"/>
          <w:lang w:eastAsia="ru-RU"/>
        </w:rPr>
        <w:tab/>
        <w:t>отсутствует «единая точка входа» в систему поддержки;</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w:t>
      </w:r>
      <w:r w:rsidRPr="00D41361">
        <w:rPr>
          <w:rFonts w:ascii="Times New Roman" w:eastAsia="Times New Roman" w:hAnsi="Times New Roman" w:cs="Times New Roman"/>
          <w:iCs/>
          <w:sz w:val="28"/>
          <w:szCs w:val="28"/>
          <w:lang w:eastAsia="ru-RU"/>
        </w:rPr>
        <w:tab/>
        <w:t>предприниматели – участники программ сталкиваются c проблемами сложности оформления документов, необходимых для подачи заявок на получение господдержки, и оформления соответствующей отчетности;</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w:t>
      </w:r>
      <w:r w:rsidRPr="00D41361">
        <w:rPr>
          <w:rFonts w:ascii="Times New Roman" w:eastAsia="Times New Roman" w:hAnsi="Times New Roman" w:cs="Times New Roman"/>
          <w:iCs/>
          <w:sz w:val="28"/>
          <w:szCs w:val="28"/>
          <w:lang w:eastAsia="ru-RU"/>
        </w:rPr>
        <w:tab/>
        <w:t>отсутствие прозрачной системы контроля за использованием средств финансирования субъектов МСП и т.п.</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Причинами сокращения количества МСП по итогам отчета о деятельности органов исполнительной власти Республики Татарстан являются: несовершенство законодательства в области МСП, высокие ставки по кредитам, высокие риски бизнеса, конкуренция и другие.</w:t>
      </w:r>
    </w:p>
    <w:p w:rsidR="00B9409A" w:rsidRPr="00D41361" w:rsidRDefault="00B9409A" w:rsidP="000D6F78">
      <w:pPr>
        <w:spacing w:after="0" w:line="240" w:lineRule="auto"/>
        <w:ind w:firstLine="567"/>
        <w:jc w:val="both"/>
        <w:rPr>
          <w:rFonts w:ascii="Times New Roman" w:hAnsi="Times New Roman" w:cs="Times New Roman"/>
          <w:sz w:val="28"/>
          <w:szCs w:val="28"/>
        </w:rPr>
      </w:pPr>
    </w:p>
    <w:p w:rsidR="00B9409A" w:rsidRPr="00D41361" w:rsidRDefault="00B9409A" w:rsidP="000D6F78">
      <w:pPr>
        <w:numPr>
          <w:ilvl w:val="0"/>
          <w:numId w:val="1"/>
        </w:numPr>
        <w:spacing w:after="0" w:line="240" w:lineRule="auto"/>
        <w:ind w:left="0" w:firstLine="567"/>
        <w:jc w:val="both"/>
        <w:rPr>
          <w:rFonts w:ascii="Times New Roman" w:hAnsi="Times New Roman" w:cs="Times New Roman"/>
          <w:b/>
          <w:iCs/>
          <w:sz w:val="28"/>
          <w:szCs w:val="28"/>
        </w:rPr>
      </w:pPr>
      <w:r w:rsidRPr="00D41361">
        <w:rPr>
          <w:rFonts w:ascii="Times New Roman" w:hAnsi="Times New Roman" w:cs="Times New Roman"/>
          <w:b/>
          <w:iCs/>
          <w:sz w:val="28"/>
          <w:szCs w:val="28"/>
        </w:rPr>
        <w:t>Разработаны динамическая экономико-математическая модель оценки эффективности мер государственной поддержки субъектов МСП при учете наличия рисков, разработан алгоритм идентификации основных параметров модели, разработаны количественные критерии оценки качества состояния основных параметров развития МСП в Республике Татарстан.</w:t>
      </w:r>
    </w:p>
    <w:p w:rsidR="00B9409A" w:rsidRPr="00D41361" w:rsidRDefault="00B9409A" w:rsidP="000D6F78">
      <w:pPr>
        <w:spacing w:after="0" w:line="240" w:lineRule="auto"/>
        <w:ind w:firstLine="567"/>
        <w:jc w:val="both"/>
        <w:rPr>
          <w:rFonts w:ascii="Times New Roman" w:hAnsi="Times New Roman" w:cs="Times New Roman"/>
          <w:iCs/>
          <w:sz w:val="28"/>
          <w:szCs w:val="28"/>
        </w:rPr>
      </w:pP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В Российской Федерации поддержка субъектов малого и среднего предпринимательства осуществляется органами государственной власти и органами местного управления в соответствии с Федеральным законом от 24 июля 2007 г. № 209-ФЗ «О развитии малого и среднего предпринимательства в Российской Федерации» (Ст.14). Поддержка включает в себя среди прочих мер предоставление малому и среднего бизнесу субсидий из федерального и регионального бюджета в рамках региональных программ развития малого и среднего предпринимательства субъектами Российской Федерации.</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Мы согласны с мнением исследование Е.В.Бухвальда, что целесообразно разделить «базовые» критерии субъектов МСП и дополнительные критерии, отграничивающие тот круг субъектов, которые могут быть получателями тех или иных форм государственной поддержки.</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Данные критерии могли бы варьироваться в зависимости от вида государственного содействия, потенциально направляемого данной группе субъектов хозяйствования. Так, некоторые виды косвенной поддержки (информационная, консультационная, правовая защита и пр.) могли бы адресоваться всем субъектам МСП, попадающим под его количественные критерии. Качественные критерии могли бы выделять те группы субъектов МСП, которые вправе рассчитывать на прямую поддержку со стороны государства (налоговые и имущественные льготы, гарантии по кредитам и пр.).</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Определенным правовым казусом представляется также закрепленная в законе схема структурирования субъектов МСП - единообразно по всем видам деятельности. Однако это не вполне соответствует экономическим реалиям. Например, в промышленности предприятие с числом занятых 80 человек - действительно малое предприятие. В сфере транспорта это уже достаточно солидное предприятие. В торговле - крупный торговый центр, а в сфере IT-технологий такое предприятие - почти «отраслевой гигант». Равно необходимой является и межрегиональная дифференциация названных критериев. Малое и среднее предприятия в Москве и в Калмыкии - «две большие разницы». Подобный правовой казус может быть устранен путем введения более гибкой структуризации субъектов МСП по видам и регионам их экономической деятельности.</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В существенном уточнении нуждается то, что понимается законом под государственными (федеральными) программами развития субъектов МСП. Здесь также наблюдается следующий законодательный казус, допускающий двойственное толкование ряда важных направлений экономической политики государства. Речь идет о государственных программах развития и поддержки МСП. Начальная версия 209-го ФЗ содержала определение федеральных, региональных и муниципальных программ развития субъектов МСП. Эта формулировка вызывала разночтения в том плане, что с начала 2000-х годов целевые федеральные программы развития и поддержки МСП более не действуют. Отказ от таких программ в целом был шагом в правильном направлении - нарастающая громоздкость и практическая неуправляемость этих программ становились просто самоочевидными. Первая из таких программ принималась на 1996–1997 гг., а формально завершилась в 2001 г. Предпринимавшиеся в 2002–2003 гг. попытки подготовить последний из вариантов очередной подобной программы завершились полной неудачей именно по этой причине. Однако на уровне субъектов Федерации такие специальные программы формально продолжают действовать, хотя их финансирование часто осуществляется в символических масштабах, а их экономическая значимость обеспечивается за счет фактора федерального софинансирования. Более подробно данные программы для Республики Татарстан будут описаны в следующей главе.</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Государственная (федеральная) поддержка МСП в этом плане «расслоилась» между иными государственными и ведомственными программами, реализуемыми различными федеральными органами исполнительной власти. В этой ситуации одни эксперты высказывались в том духе, что подобная практика является логическим развитием положений действующего законодательства, а другие считали это прямым нарушением требований 209-го ФЗ, требующим возврата к практике реализации масштабных федеральных целевых программ развития и поддержки МСП.</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 xml:space="preserve">Видимо, это разночтение и стало причиной того, что при внесении очередного блока поправок в 209-й ФЗ определение федеральных, региональных и муниципальных программ развития субъектов МСП из него было изъято. </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Далее остановимся на статье 4.1 ФЗ-209 «Единый реестр субъектов малого и среднего предпринимательства. В ней говорится о том, что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вносятся в единый реестр субъектов малого и среднего предпринимательства в соответствии с настоящей статьей.</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 xml:space="preserve">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Особенностью РФ является также то, основной орган по реализации стратегии поддержки МСП, является ответственным и за ведение статистики (учитывая переход службы статистики под контроль Минэкономики) по данному направлению и соответственно контролю предоставляемых  мер и особенно финансирования. Кроме того, представленная информация в Едином реестре субъектов малого и среднего предпринимательства на сайте Федеральной налоговой службы (таблица 2.1) не дает полного представления о тенденции развития субъектов МСП, так как данные представлены на конкретную дату и не указано, какое количество субъектов МСП при этом было ликвидировано, а какое количество вновь зарегистрированы, что позволило бы судить о качественном росте МСП. Количественный параметр говорит  о росте субъектов МСП и соответственно о косвенном положительном влиянии мер государственной поддержки.</w:t>
      </w:r>
    </w:p>
    <w:p w:rsidR="00B9409A" w:rsidRPr="00D41361" w:rsidRDefault="00B9409A" w:rsidP="000D6F78">
      <w:pPr>
        <w:spacing w:after="0" w:line="240" w:lineRule="auto"/>
        <w:ind w:firstLine="567"/>
        <w:jc w:val="both"/>
        <w:rPr>
          <w:rFonts w:ascii="Times New Roman" w:hAnsi="Times New Roman" w:cs="Times New Roman"/>
          <w:iCs/>
          <w:sz w:val="28"/>
          <w:szCs w:val="28"/>
        </w:rPr>
      </w:pPr>
    </w:p>
    <w:p w:rsidR="00B9409A" w:rsidRPr="00D41361" w:rsidRDefault="00B9409A" w:rsidP="000D6F78">
      <w:pPr>
        <w:spacing w:after="0" w:line="240" w:lineRule="auto"/>
        <w:ind w:firstLine="567"/>
        <w:jc w:val="right"/>
        <w:rPr>
          <w:rFonts w:ascii="Times New Roman" w:hAnsi="Times New Roman" w:cs="Times New Roman"/>
          <w:iCs/>
          <w:sz w:val="28"/>
          <w:szCs w:val="28"/>
        </w:rPr>
      </w:pPr>
      <w:r w:rsidRPr="00D41361">
        <w:rPr>
          <w:rFonts w:ascii="Times New Roman" w:hAnsi="Times New Roman" w:cs="Times New Roman"/>
          <w:iCs/>
          <w:sz w:val="28"/>
          <w:szCs w:val="28"/>
        </w:rPr>
        <w:t>Таблица  2.1</w:t>
      </w:r>
    </w:p>
    <w:p w:rsidR="00B9409A" w:rsidRPr="00D41361" w:rsidRDefault="00B9409A" w:rsidP="000D6F78">
      <w:pPr>
        <w:spacing w:after="0" w:line="240" w:lineRule="auto"/>
        <w:ind w:firstLine="567"/>
        <w:jc w:val="center"/>
        <w:rPr>
          <w:rFonts w:ascii="Times New Roman" w:hAnsi="Times New Roman" w:cs="Times New Roman"/>
          <w:b/>
          <w:iCs/>
          <w:sz w:val="28"/>
          <w:szCs w:val="28"/>
          <w:vertAlign w:val="superscript"/>
        </w:rPr>
      </w:pPr>
      <w:r w:rsidRPr="00D41361">
        <w:rPr>
          <w:rFonts w:ascii="Times New Roman" w:hAnsi="Times New Roman" w:cs="Times New Roman"/>
          <w:b/>
          <w:iCs/>
          <w:sz w:val="28"/>
          <w:szCs w:val="28"/>
        </w:rPr>
        <w:t>Количество субъектов МСП</w:t>
      </w:r>
      <w:r w:rsidRPr="00D41361">
        <w:rPr>
          <w:rFonts w:ascii="Times New Roman" w:hAnsi="Times New Roman" w:cs="Times New Roman"/>
          <w:b/>
          <w:iCs/>
          <w:sz w:val="28"/>
          <w:szCs w:val="28"/>
          <w:vertAlign w:val="superscript"/>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114"/>
        <w:gridCol w:w="3122"/>
      </w:tblGrid>
      <w:tr w:rsidR="00B9409A" w:rsidRPr="00D41361" w:rsidTr="00B9409A">
        <w:trPr>
          <w:trHeight w:val="245"/>
        </w:trPr>
        <w:tc>
          <w:tcPr>
            <w:tcW w:w="3190" w:type="dxa"/>
            <w:shd w:val="clear" w:color="auto" w:fill="auto"/>
          </w:tcPr>
          <w:p w:rsidR="00B9409A" w:rsidRPr="00D41361" w:rsidRDefault="00B9409A" w:rsidP="000D6F78">
            <w:pPr>
              <w:spacing w:after="0" w:line="240" w:lineRule="auto"/>
              <w:ind w:firstLine="567"/>
              <w:jc w:val="both"/>
              <w:rPr>
                <w:rFonts w:ascii="Times New Roman" w:hAnsi="Times New Roman" w:cs="Times New Roman"/>
                <w:b/>
                <w:iCs/>
                <w:sz w:val="24"/>
                <w:szCs w:val="24"/>
              </w:rPr>
            </w:pPr>
            <w:r w:rsidRPr="00D41361">
              <w:rPr>
                <w:rFonts w:ascii="Times New Roman" w:hAnsi="Times New Roman" w:cs="Times New Roman"/>
                <w:b/>
                <w:iCs/>
                <w:sz w:val="24"/>
                <w:szCs w:val="24"/>
              </w:rPr>
              <w:t>Дата</w:t>
            </w:r>
          </w:p>
        </w:tc>
        <w:tc>
          <w:tcPr>
            <w:tcW w:w="3190" w:type="dxa"/>
            <w:shd w:val="clear" w:color="auto" w:fill="auto"/>
          </w:tcPr>
          <w:p w:rsidR="00B9409A" w:rsidRPr="00D41361" w:rsidRDefault="00B9409A" w:rsidP="000D6F78">
            <w:pPr>
              <w:spacing w:after="0" w:line="240" w:lineRule="auto"/>
              <w:ind w:firstLine="567"/>
              <w:jc w:val="both"/>
              <w:rPr>
                <w:rFonts w:ascii="Times New Roman" w:hAnsi="Times New Roman" w:cs="Times New Roman"/>
                <w:b/>
                <w:iCs/>
                <w:sz w:val="24"/>
                <w:szCs w:val="24"/>
              </w:rPr>
            </w:pPr>
            <w:r w:rsidRPr="00D41361">
              <w:rPr>
                <w:rFonts w:ascii="Times New Roman" w:hAnsi="Times New Roman" w:cs="Times New Roman"/>
                <w:b/>
                <w:iCs/>
                <w:sz w:val="24"/>
                <w:szCs w:val="24"/>
              </w:rPr>
              <w:t>Субъектов МСП</w:t>
            </w:r>
          </w:p>
        </w:tc>
        <w:tc>
          <w:tcPr>
            <w:tcW w:w="3191" w:type="dxa"/>
            <w:shd w:val="clear" w:color="auto" w:fill="auto"/>
          </w:tcPr>
          <w:p w:rsidR="00B9409A" w:rsidRPr="00D41361" w:rsidRDefault="00B9409A" w:rsidP="000D6F78">
            <w:pPr>
              <w:spacing w:after="0" w:line="240" w:lineRule="auto"/>
              <w:ind w:firstLine="567"/>
              <w:jc w:val="both"/>
              <w:rPr>
                <w:rFonts w:ascii="Times New Roman" w:hAnsi="Times New Roman" w:cs="Times New Roman"/>
                <w:b/>
                <w:iCs/>
                <w:sz w:val="24"/>
                <w:szCs w:val="24"/>
              </w:rPr>
            </w:pPr>
            <w:r w:rsidRPr="00D41361">
              <w:rPr>
                <w:rFonts w:ascii="Times New Roman" w:hAnsi="Times New Roman" w:cs="Times New Roman"/>
                <w:b/>
                <w:iCs/>
                <w:sz w:val="24"/>
                <w:szCs w:val="24"/>
              </w:rPr>
              <w:t>Работников</w:t>
            </w:r>
          </w:p>
        </w:tc>
      </w:tr>
      <w:tr w:rsidR="00B9409A" w:rsidRPr="00D41361" w:rsidTr="00B9409A">
        <w:trPr>
          <w:trHeight w:val="169"/>
        </w:trPr>
        <w:tc>
          <w:tcPr>
            <w:tcW w:w="3190" w:type="dxa"/>
            <w:shd w:val="clear" w:color="auto" w:fill="auto"/>
          </w:tcPr>
          <w:p w:rsidR="00B9409A" w:rsidRPr="00D41361" w:rsidRDefault="00B9409A" w:rsidP="000D6F78">
            <w:pPr>
              <w:spacing w:after="0" w:line="240" w:lineRule="auto"/>
              <w:ind w:firstLine="567"/>
              <w:jc w:val="both"/>
              <w:rPr>
                <w:rFonts w:ascii="Times New Roman" w:hAnsi="Times New Roman" w:cs="Times New Roman"/>
                <w:iCs/>
                <w:sz w:val="24"/>
                <w:szCs w:val="24"/>
              </w:rPr>
            </w:pPr>
            <w:r w:rsidRPr="00D41361">
              <w:rPr>
                <w:rFonts w:ascii="Times New Roman" w:hAnsi="Times New Roman" w:cs="Times New Roman"/>
                <w:iCs/>
                <w:sz w:val="24"/>
                <w:szCs w:val="24"/>
              </w:rPr>
              <w:t>10.07.2018</w:t>
            </w:r>
          </w:p>
        </w:tc>
        <w:tc>
          <w:tcPr>
            <w:tcW w:w="3190" w:type="dxa"/>
            <w:shd w:val="clear" w:color="auto" w:fill="auto"/>
          </w:tcPr>
          <w:p w:rsidR="00B9409A" w:rsidRPr="00D41361" w:rsidRDefault="00B9409A" w:rsidP="000D6F78">
            <w:pPr>
              <w:spacing w:after="0" w:line="240" w:lineRule="auto"/>
              <w:ind w:firstLine="567"/>
              <w:jc w:val="both"/>
              <w:rPr>
                <w:rFonts w:ascii="Times New Roman" w:hAnsi="Times New Roman" w:cs="Times New Roman"/>
                <w:iCs/>
                <w:sz w:val="24"/>
                <w:szCs w:val="24"/>
              </w:rPr>
            </w:pPr>
            <w:r w:rsidRPr="00D41361">
              <w:rPr>
                <w:rFonts w:ascii="Times New Roman" w:hAnsi="Times New Roman" w:cs="Times New Roman"/>
                <w:iCs/>
                <w:sz w:val="24"/>
                <w:szCs w:val="24"/>
              </w:rPr>
              <w:t>6 269 150</w:t>
            </w:r>
          </w:p>
        </w:tc>
        <w:tc>
          <w:tcPr>
            <w:tcW w:w="3191" w:type="dxa"/>
            <w:shd w:val="clear" w:color="auto" w:fill="auto"/>
          </w:tcPr>
          <w:p w:rsidR="00B9409A" w:rsidRPr="00D41361" w:rsidRDefault="00B9409A" w:rsidP="000D6F78">
            <w:pPr>
              <w:spacing w:after="0" w:line="240" w:lineRule="auto"/>
              <w:ind w:firstLine="567"/>
              <w:jc w:val="both"/>
              <w:rPr>
                <w:rFonts w:ascii="Times New Roman" w:hAnsi="Times New Roman" w:cs="Times New Roman"/>
                <w:iCs/>
                <w:sz w:val="24"/>
                <w:szCs w:val="24"/>
              </w:rPr>
            </w:pPr>
            <w:r w:rsidRPr="00D41361">
              <w:rPr>
                <w:rFonts w:ascii="Times New Roman" w:hAnsi="Times New Roman" w:cs="Times New Roman"/>
                <w:iCs/>
                <w:sz w:val="24"/>
                <w:szCs w:val="24"/>
              </w:rPr>
              <w:t>15 901 271</w:t>
            </w:r>
          </w:p>
        </w:tc>
      </w:tr>
      <w:tr w:rsidR="00B9409A" w:rsidRPr="00D41361" w:rsidTr="00B9409A">
        <w:tc>
          <w:tcPr>
            <w:tcW w:w="3190" w:type="dxa"/>
            <w:shd w:val="clear" w:color="auto" w:fill="auto"/>
          </w:tcPr>
          <w:p w:rsidR="00B9409A" w:rsidRPr="00D41361" w:rsidRDefault="00B9409A" w:rsidP="000D6F78">
            <w:pPr>
              <w:spacing w:after="0" w:line="240" w:lineRule="auto"/>
              <w:ind w:firstLine="567"/>
              <w:jc w:val="both"/>
              <w:rPr>
                <w:rFonts w:ascii="Times New Roman" w:hAnsi="Times New Roman" w:cs="Times New Roman"/>
                <w:iCs/>
                <w:sz w:val="24"/>
                <w:szCs w:val="24"/>
              </w:rPr>
            </w:pPr>
            <w:r w:rsidRPr="00D41361">
              <w:rPr>
                <w:rFonts w:ascii="Times New Roman" w:hAnsi="Times New Roman" w:cs="Times New Roman"/>
                <w:iCs/>
                <w:sz w:val="24"/>
                <w:szCs w:val="24"/>
              </w:rPr>
              <w:t>10.06.2018</w:t>
            </w:r>
          </w:p>
        </w:tc>
        <w:tc>
          <w:tcPr>
            <w:tcW w:w="3190" w:type="dxa"/>
            <w:shd w:val="clear" w:color="auto" w:fill="auto"/>
          </w:tcPr>
          <w:p w:rsidR="00B9409A" w:rsidRPr="00D41361" w:rsidRDefault="00B9409A" w:rsidP="000D6F78">
            <w:pPr>
              <w:spacing w:after="0" w:line="240" w:lineRule="auto"/>
              <w:ind w:firstLine="567"/>
              <w:jc w:val="both"/>
              <w:rPr>
                <w:rFonts w:ascii="Times New Roman" w:hAnsi="Times New Roman" w:cs="Times New Roman"/>
                <w:iCs/>
                <w:sz w:val="24"/>
                <w:szCs w:val="24"/>
              </w:rPr>
            </w:pPr>
            <w:r w:rsidRPr="00D41361">
              <w:rPr>
                <w:rFonts w:ascii="Times New Roman" w:hAnsi="Times New Roman" w:cs="Times New Roman"/>
                <w:iCs/>
                <w:sz w:val="24"/>
                <w:szCs w:val="24"/>
              </w:rPr>
              <w:t>6 218 617</w:t>
            </w:r>
          </w:p>
        </w:tc>
        <w:tc>
          <w:tcPr>
            <w:tcW w:w="3191" w:type="dxa"/>
            <w:shd w:val="clear" w:color="auto" w:fill="auto"/>
          </w:tcPr>
          <w:p w:rsidR="00B9409A" w:rsidRPr="00D41361" w:rsidRDefault="00B9409A" w:rsidP="000D6F78">
            <w:pPr>
              <w:spacing w:after="0" w:line="240" w:lineRule="auto"/>
              <w:ind w:firstLine="567"/>
              <w:jc w:val="both"/>
              <w:rPr>
                <w:rFonts w:ascii="Times New Roman" w:hAnsi="Times New Roman" w:cs="Times New Roman"/>
                <w:iCs/>
                <w:sz w:val="24"/>
                <w:szCs w:val="24"/>
              </w:rPr>
            </w:pPr>
            <w:r w:rsidRPr="00D41361">
              <w:rPr>
                <w:rFonts w:ascii="Times New Roman" w:hAnsi="Times New Roman" w:cs="Times New Roman"/>
                <w:iCs/>
                <w:sz w:val="24"/>
                <w:szCs w:val="24"/>
              </w:rPr>
              <w:t>15 936 510</w:t>
            </w:r>
          </w:p>
        </w:tc>
      </w:tr>
      <w:tr w:rsidR="00B9409A" w:rsidRPr="00D41361" w:rsidTr="00B9409A">
        <w:tc>
          <w:tcPr>
            <w:tcW w:w="3190" w:type="dxa"/>
            <w:shd w:val="clear" w:color="auto" w:fill="auto"/>
          </w:tcPr>
          <w:p w:rsidR="00B9409A" w:rsidRPr="00D41361" w:rsidRDefault="00B9409A" w:rsidP="000D6F78">
            <w:pPr>
              <w:spacing w:after="0" w:line="240" w:lineRule="auto"/>
              <w:ind w:firstLine="567"/>
              <w:jc w:val="both"/>
              <w:rPr>
                <w:rFonts w:ascii="Times New Roman" w:hAnsi="Times New Roman" w:cs="Times New Roman"/>
                <w:iCs/>
                <w:sz w:val="24"/>
                <w:szCs w:val="24"/>
              </w:rPr>
            </w:pPr>
            <w:r w:rsidRPr="00D41361">
              <w:rPr>
                <w:rFonts w:ascii="Times New Roman" w:hAnsi="Times New Roman" w:cs="Times New Roman"/>
                <w:iCs/>
                <w:sz w:val="24"/>
                <w:szCs w:val="24"/>
              </w:rPr>
              <w:t>10.03.2018</w:t>
            </w:r>
          </w:p>
        </w:tc>
        <w:tc>
          <w:tcPr>
            <w:tcW w:w="3190" w:type="dxa"/>
            <w:shd w:val="clear" w:color="auto" w:fill="auto"/>
          </w:tcPr>
          <w:p w:rsidR="00B9409A" w:rsidRPr="00D41361" w:rsidRDefault="00B9409A" w:rsidP="000D6F78">
            <w:pPr>
              <w:spacing w:after="0" w:line="240" w:lineRule="auto"/>
              <w:ind w:firstLine="567"/>
              <w:jc w:val="both"/>
              <w:rPr>
                <w:rFonts w:ascii="Times New Roman" w:hAnsi="Times New Roman" w:cs="Times New Roman"/>
                <w:iCs/>
                <w:sz w:val="24"/>
                <w:szCs w:val="24"/>
              </w:rPr>
            </w:pPr>
            <w:r w:rsidRPr="00D41361">
              <w:rPr>
                <w:rFonts w:ascii="Times New Roman" w:hAnsi="Times New Roman" w:cs="Times New Roman"/>
                <w:iCs/>
                <w:sz w:val="24"/>
                <w:szCs w:val="24"/>
              </w:rPr>
              <w:t>6 104 467</w:t>
            </w:r>
          </w:p>
        </w:tc>
        <w:tc>
          <w:tcPr>
            <w:tcW w:w="3191" w:type="dxa"/>
            <w:shd w:val="clear" w:color="auto" w:fill="auto"/>
          </w:tcPr>
          <w:p w:rsidR="00B9409A" w:rsidRPr="00D41361" w:rsidRDefault="00B9409A" w:rsidP="000D6F78">
            <w:pPr>
              <w:spacing w:after="0" w:line="240" w:lineRule="auto"/>
              <w:ind w:firstLine="567"/>
              <w:jc w:val="both"/>
              <w:rPr>
                <w:rFonts w:ascii="Times New Roman" w:hAnsi="Times New Roman" w:cs="Times New Roman"/>
                <w:iCs/>
                <w:sz w:val="24"/>
                <w:szCs w:val="24"/>
              </w:rPr>
            </w:pPr>
            <w:r w:rsidRPr="00D41361">
              <w:rPr>
                <w:rFonts w:ascii="Times New Roman" w:hAnsi="Times New Roman" w:cs="Times New Roman"/>
                <w:iCs/>
                <w:sz w:val="24"/>
                <w:szCs w:val="24"/>
              </w:rPr>
              <w:t>16 051 15</w:t>
            </w:r>
          </w:p>
        </w:tc>
      </w:tr>
      <w:tr w:rsidR="00B9409A" w:rsidRPr="00D41361" w:rsidTr="00B9409A">
        <w:tc>
          <w:tcPr>
            <w:tcW w:w="3190" w:type="dxa"/>
            <w:shd w:val="clear" w:color="auto" w:fill="auto"/>
          </w:tcPr>
          <w:p w:rsidR="00B9409A" w:rsidRPr="00D41361" w:rsidRDefault="00B9409A" w:rsidP="000D6F78">
            <w:pPr>
              <w:spacing w:after="0" w:line="240" w:lineRule="auto"/>
              <w:ind w:firstLine="567"/>
              <w:jc w:val="both"/>
              <w:rPr>
                <w:rFonts w:ascii="Times New Roman" w:hAnsi="Times New Roman" w:cs="Times New Roman"/>
                <w:iCs/>
                <w:sz w:val="24"/>
                <w:szCs w:val="24"/>
              </w:rPr>
            </w:pPr>
            <w:r w:rsidRPr="00D41361">
              <w:rPr>
                <w:rFonts w:ascii="Times New Roman" w:hAnsi="Times New Roman" w:cs="Times New Roman"/>
                <w:iCs/>
                <w:sz w:val="24"/>
                <w:szCs w:val="24"/>
              </w:rPr>
              <w:t>10.01.2018</w:t>
            </w:r>
          </w:p>
        </w:tc>
        <w:tc>
          <w:tcPr>
            <w:tcW w:w="3190" w:type="dxa"/>
            <w:shd w:val="clear" w:color="auto" w:fill="auto"/>
          </w:tcPr>
          <w:p w:rsidR="00B9409A" w:rsidRPr="00D41361" w:rsidRDefault="00B9409A" w:rsidP="000D6F78">
            <w:pPr>
              <w:spacing w:after="0" w:line="240" w:lineRule="auto"/>
              <w:ind w:firstLine="567"/>
              <w:jc w:val="both"/>
              <w:rPr>
                <w:rFonts w:ascii="Times New Roman" w:hAnsi="Times New Roman" w:cs="Times New Roman"/>
                <w:iCs/>
                <w:sz w:val="24"/>
                <w:szCs w:val="24"/>
              </w:rPr>
            </w:pPr>
            <w:r w:rsidRPr="00D41361">
              <w:rPr>
                <w:rFonts w:ascii="Times New Roman" w:hAnsi="Times New Roman" w:cs="Times New Roman"/>
                <w:iCs/>
                <w:sz w:val="24"/>
                <w:szCs w:val="24"/>
              </w:rPr>
              <w:t>6 039 216</w:t>
            </w:r>
          </w:p>
        </w:tc>
        <w:tc>
          <w:tcPr>
            <w:tcW w:w="3191" w:type="dxa"/>
            <w:shd w:val="clear" w:color="auto" w:fill="auto"/>
          </w:tcPr>
          <w:p w:rsidR="00B9409A" w:rsidRPr="00D41361" w:rsidRDefault="00B9409A" w:rsidP="000D6F78">
            <w:pPr>
              <w:spacing w:after="0" w:line="240" w:lineRule="auto"/>
              <w:ind w:firstLine="567"/>
              <w:jc w:val="both"/>
              <w:rPr>
                <w:rFonts w:ascii="Times New Roman" w:hAnsi="Times New Roman" w:cs="Times New Roman"/>
                <w:iCs/>
                <w:sz w:val="24"/>
                <w:szCs w:val="24"/>
              </w:rPr>
            </w:pPr>
            <w:r w:rsidRPr="00D41361">
              <w:rPr>
                <w:rFonts w:ascii="Times New Roman" w:hAnsi="Times New Roman" w:cs="Times New Roman"/>
                <w:iCs/>
                <w:sz w:val="24"/>
                <w:szCs w:val="24"/>
              </w:rPr>
              <w:t>16 106 581</w:t>
            </w:r>
          </w:p>
        </w:tc>
      </w:tr>
    </w:tbl>
    <w:p w:rsidR="00B9409A" w:rsidRPr="00D41361" w:rsidRDefault="00B9409A" w:rsidP="000D6F78">
      <w:pPr>
        <w:spacing w:after="0" w:line="240" w:lineRule="auto"/>
        <w:ind w:firstLine="567"/>
        <w:jc w:val="both"/>
        <w:rPr>
          <w:rFonts w:ascii="Times New Roman" w:hAnsi="Times New Roman" w:cs="Times New Roman"/>
          <w:iCs/>
          <w:sz w:val="28"/>
          <w:szCs w:val="28"/>
        </w:rPr>
      </w:pP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Постановлением Правительства Российской Федерации № 1605 от 30.12.2014 утверждены следующие показатели результативности  использования субсидии (показатели являются обязательными для выполнения в рамках реализации программ направленных на поддержку среднего и малого предпринимательства):</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Оценка эффективности реализации j-го мероприятия государственной поддержки малого и среднего предпринимательства, реализованного за счет субсидии i-м субъектом Российской Федерации по состоянию на отчетную дату (</w:t>
      </w:r>
      <w:r w:rsidRPr="00D41361">
        <w:rPr>
          <w:rFonts w:ascii="Times New Roman" w:hAnsi="Times New Roman" w:cs="Times New Roman"/>
          <w:iCs/>
          <w:sz w:val="28"/>
          <w:szCs w:val="28"/>
        </w:rPr>
        <w:drawing>
          <wp:inline distT="0" distB="0" distL="0" distR="0">
            <wp:extent cx="411480" cy="297180"/>
            <wp:effectExtent l="0" t="0" r="0" b="762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80" cy="297180"/>
                    </a:xfrm>
                    <a:prstGeom prst="rect">
                      <a:avLst/>
                    </a:prstGeom>
                    <a:noFill/>
                    <a:ln>
                      <a:noFill/>
                    </a:ln>
                  </pic:spPr>
                </pic:pic>
              </a:graphicData>
            </a:graphic>
          </wp:inline>
        </w:drawing>
      </w:r>
      <w:r w:rsidRPr="00D41361">
        <w:rPr>
          <w:rFonts w:ascii="Times New Roman" w:hAnsi="Times New Roman" w:cs="Times New Roman"/>
          <w:iCs/>
          <w:sz w:val="28"/>
          <w:szCs w:val="28"/>
        </w:rPr>
        <w:t>), определяется по формуле 1--2:</w:t>
      </w:r>
    </w:p>
    <w:p w:rsidR="00B9409A" w:rsidRPr="00D41361" w:rsidRDefault="00B9409A" w:rsidP="000D6F78">
      <w:pPr>
        <w:spacing w:after="0" w:line="240" w:lineRule="auto"/>
        <w:ind w:firstLine="567"/>
        <w:jc w:val="both"/>
        <w:rPr>
          <w:rFonts w:ascii="Times New Roman" w:hAnsi="Times New Roman" w:cs="Times New Roman"/>
          <w:iCs/>
          <w:sz w:val="28"/>
          <w:szCs w:val="28"/>
        </w:rPr>
      </w:pP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 xml:space="preserve">(1)       если </w:t>
      </w:r>
      <w:r w:rsidRPr="00D41361">
        <w:rPr>
          <w:rFonts w:ascii="Times New Roman" w:hAnsi="Times New Roman" w:cs="Times New Roman"/>
          <w:iCs/>
          <w:sz w:val="28"/>
          <w:szCs w:val="28"/>
        </w:rPr>
        <w:drawing>
          <wp:inline distT="0" distB="0" distL="0" distR="0">
            <wp:extent cx="792480" cy="556260"/>
            <wp:effectExtent l="0" t="0" r="762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2480" cy="556260"/>
                    </a:xfrm>
                    <a:prstGeom prst="rect">
                      <a:avLst/>
                    </a:prstGeom>
                    <a:noFill/>
                    <a:ln>
                      <a:noFill/>
                    </a:ln>
                  </pic:spPr>
                </pic:pic>
              </a:graphicData>
            </a:graphic>
          </wp:inline>
        </w:drawing>
      </w:r>
      <w:r w:rsidRPr="00D41361">
        <w:rPr>
          <w:rFonts w:ascii="Times New Roman" w:hAnsi="Times New Roman" w:cs="Times New Roman"/>
          <w:iCs/>
          <w:sz w:val="28"/>
          <w:szCs w:val="28"/>
        </w:rPr>
        <w:t xml:space="preserve">, то </w:t>
      </w:r>
      <w:r w:rsidRPr="00D41361">
        <w:rPr>
          <w:rFonts w:ascii="Times New Roman" w:hAnsi="Times New Roman" w:cs="Times New Roman"/>
          <w:iCs/>
          <w:sz w:val="28"/>
          <w:szCs w:val="28"/>
        </w:rPr>
        <w:drawing>
          <wp:inline distT="0" distB="0" distL="0" distR="0">
            <wp:extent cx="1097280" cy="55626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556260"/>
                    </a:xfrm>
                    <a:prstGeom prst="rect">
                      <a:avLst/>
                    </a:prstGeom>
                    <a:noFill/>
                    <a:ln>
                      <a:noFill/>
                    </a:ln>
                  </pic:spPr>
                </pic:pic>
              </a:graphicData>
            </a:graphic>
          </wp:inline>
        </w:drawing>
      </w:r>
      <w:r w:rsidRPr="00D41361">
        <w:rPr>
          <w:rFonts w:ascii="Times New Roman" w:hAnsi="Times New Roman" w:cs="Times New Roman"/>
          <w:iCs/>
          <w:sz w:val="28"/>
          <w:szCs w:val="28"/>
        </w:rPr>
        <w:t>,</w:t>
      </w:r>
    </w:p>
    <w:p w:rsidR="00B9409A" w:rsidRPr="00D41361" w:rsidRDefault="00B9409A" w:rsidP="000D6F78">
      <w:pPr>
        <w:spacing w:after="0" w:line="240" w:lineRule="auto"/>
        <w:ind w:firstLine="567"/>
        <w:jc w:val="both"/>
        <w:rPr>
          <w:rFonts w:ascii="Times New Roman" w:hAnsi="Times New Roman" w:cs="Times New Roman"/>
          <w:iCs/>
          <w:sz w:val="28"/>
          <w:szCs w:val="28"/>
        </w:rPr>
      </w:pP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 xml:space="preserve">(2)                  если </w:t>
      </w:r>
      <w:r w:rsidRPr="00D41361">
        <w:rPr>
          <w:rFonts w:ascii="Times New Roman" w:hAnsi="Times New Roman" w:cs="Times New Roman"/>
          <w:iCs/>
          <w:sz w:val="28"/>
          <w:szCs w:val="28"/>
        </w:rPr>
        <w:drawing>
          <wp:inline distT="0" distB="0" distL="0" distR="0">
            <wp:extent cx="792480" cy="556260"/>
            <wp:effectExtent l="0" t="0" r="762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556260"/>
                    </a:xfrm>
                    <a:prstGeom prst="rect">
                      <a:avLst/>
                    </a:prstGeom>
                    <a:noFill/>
                    <a:ln>
                      <a:noFill/>
                    </a:ln>
                  </pic:spPr>
                </pic:pic>
              </a:graphicData>
            </a:graphic>
          </wp:inline>
        </w:drawing>
      </w:r>
      <w:r w:rsidRPr="00D41361">
        <w:rPr>
          <w:rFonts w:ascii="Times New Roman" w:hAnsi="Times New Roman" w:cs="Times New Roman"/>
          <w:iCs/>
          <w:sz w:val="28"/>
          <w:szCs w:val="28"/>
        </w:rPr>
        <w:t xml:space="preserve">, то </w:t>
      </w:r>
      <w:r w:rsidRPr="00D41361">
        <w:rPr>
          <w:rFonts w:ascii="Times New Roman" w:hAnsi="Times New Roman" w:cs="Times New Roman"/>
          <w:iCs/>
          <w:sz w:val="28"/>
          <w:szCs w:val="28"/>
        </w:rPr>
        <w:drawing>
          <wp:inline distT="0" distB="0" distL="0" distR="0">
            <wp:extent cx="640080" cy="297180"/>
            <wp:effectExtent l="0" t="0" r="7620" b="762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 cy="297180"/>
                    </a:xfrm>
                    <a:prstGeom prst="rect">
                      <a:avLst/>
                    </a:prstGeom>
                    <a:noFill/>
                    <a:ln>
                      <a:noFill/>
                    </a:ln>
                  </pic:spPr>
                </pic:pic>
              </a:graphicData>
            </a:graphic>
          </wp:inline>
        </w:drawing>
      </w:r>
      <w:r w:rsidRPr="00D41361">
        <w:rPr>
          <w:rFonts w:ascii="Times New Roman" w:hAnsi="Times New Roman" w:cs="Times New Roman"/>
          <w:iCs/>
          <w:sz w:val="28"/>
          <w:szCs w:val="28"/>
        </w:rPr>
        <w:t>,</w:t>
      </w:r>
    </w:p>
    <w:p w:rsidR="00B9409A" w:rsidRPr="00D41361" w:rsidRDefault="00B9409A" w:rsidP="000D6F78">
      <w:pPr>
        <w:spacing w:after="0" w:line="240" w:lineRule="auto"/>
        <w:ind w:firstLine="567"/>
        <w:jc w:val="both"/>
        <w:rPr>
          <w:rFonts w:ascii="Times New Roman" w:hAnsi="Times New Roman" w:cs="Times New Roman"/>
          <w:iCs/>
          <w:sz w:val="28"/>
          <w:szCs w:val="28"/>
        </w:rPr>
      </w:pP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где:</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drawing>
          <wp:inline distT="0" distB="0" distL="0" distR="0">
            <wp:extent cx="525780" cy="297180"/>
            <wp:effectExtent l="0" t="0" r="0" b="762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5780" cy="297180"/>
                    </a:xfrm>
                    <a:prstGeom prst="rect">
                      <a:avLst/>
                    </a:prstGeom>
                    <a:noFill/>
                    <a:ln>
                      <a:noFill/>
                    </a:ln>
                  </pic:spPr>
                </pic:pic>
              </a:graphicData>
            </a:graphic>
          </wp:inline>
        </w:drawing>
      </w:r>
      <w:r w:rsidRPr="00D41361">
        <w:rPr>
          <w:rFonts w:ascii="Times New Roman" w:hAnsi="Times New Roman" w:cs="Times New Roman"/>
          <w:iCs/>
          <w:sz w:val="28"/>
          <w:szCs w:val="28"/>
        </w:rPr>
        <w:t xml:space="preserve"> - фактическое значение k-го показателя результативности реализации j-го мероприятия государственной поддержки малого и среднего предпринимательства, реализованного за счет субсидии i-м субъектом Российской Федерации по состоянию на отчетную дату;</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drawing>
          <wp:inline distT="0" distB="0" distL="0" distR="0">
            <wp:extent cx="525780" cy="297180"/>
            <wp:effectExtent l="0" t="0" r="7620" b="762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780" cy="297180"/>
                    </a:xfrm>
                    <a:prstGeom prst="rect">
                      <a:avLst/>
                    </a:prstGeom>
                    <a:noFill/>
                    <a:ln>
                      <a:noFill/>
                    </a:ln>
                  </pic:spPr>
                </pic:pic>
              </a:graphicData>
            </a:graphic>
          </wp:inline>
        </w:drawing>
      </w:r>
      <w:r w:rsidRPr="00D41361">
        <w:rPr>
          <w:rFonts w:ascii="Times New Roman" w:hAnsi="Times New Roman" w:cs="Times New Roman"/>
          <w:iCs/>
          <w:sz w:val="28"/>
          <w:szCs w:val="28"/>
        </w:rPr>
        <w:t xml:space="preserve"> - планируемое значение k-го показателя результативности j-го мероприятия государственной поддержки малого и среднего предпринимательства за счет субсидии, установленное соглашением.</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В целях распределения субсидий на 2016 год оценка эффективности реализации субъектом Российской Федерации мероприятий государственной поддержки малого и среднего предпринимательства за счет субсидии проводится по состоянию на 1 октября 2015 г. на основании фактического достижения значений следующих показателей результативности предоставления субсидии, установленных соглашениями, заключенными в 2014 году:</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1) 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2) количество субъектов малого и среднего предпринимательства, получивших государственную поддержку;</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3)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4) количество вновь созданных рабочих мест (включая вновь зарегистрированных индивидуальных предпринимателей).</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 xml:space="preserve"> В рамках проекта «Разработка и апробация современных подходов оценки эффективности региональных мер государственной поддержки субъектов малого и среднего предпринимательства» мы предлагаем использовать интегральный показатель эффективности развития малого и среднего предпринимательства, но и с использованием различных факторов.</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 xml:space="preserve">Для определения интегрального показателя эффективности развития малого и среднего предпринимательства в регионе нами предлагается конкретная система показателей. В общем виде система показателей представляет собой совокупность комплексных и единичных параметров, характеризующих уровень развития малого и среднего предпринимательства. </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 xml:space="preserve">Существенно, что параметры развития малого и среднего предпринимательства, входящие в систему показателей, должны включать измеримые (объективные) и неизмеримые (субъективные) данные. </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 xml:space="preserve">Для определения значений измеримых показателей используются в основном инструментальный, расчетный и статистический методы. Для качественных описаний неизмеримых показателей развития малого и среднего предпринимательства применяются социологический и экспертный методы. </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С целью решения задачи определения количественно измеряемых индикативных показателей развития малого и среднего предпринимательства, на основании комплексного многомерного исследования были выделены 4 блока факторов, оказывающих наиболее сильное влияние на его уровень.</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1.Демографические показатели субъектов малого и среднего предпринимательства.</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2.Социальная эффективность малого и среднего предпринимательства.</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3.Эффективность функционирования малых и средних предприятий.</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4.Инвестиционная эффективность деятельности малых предприятий.</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 xml:space="preserve">Данная группа индикаторов находит отражение в интегральном показателе эффективности развития малого и среднего предпринимательства на основе анализа данных макроэкономической статистики. </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Для количественной оценки интегрального уровня развития малого и среднего предпринимательства региона по каждому блоку факторов на основании проведенного исследования были определены индикативные показатели в таблице 2.2. Выбор критериев для построения интегрального показателя (индекса) развития малого и среднего предпринимательства региона должно осуществляться из доступной статистической базы. Система показателей не содержит экспертных показателей или показателей, основанных на результатах опросов экономических хозяйствующих субъектов.</w:t>
      </w:r>
    </w:p>
    <w:p w:rsidR="00B9409A" w:rsidRPr="00D41361" w:rsidRDefault="00B9409A" w:rsidP="000D6F78">
      <w:pPr>
        <w:spacing w:after="0" w:line="240" w:lineRule="auto"/>
        <w:ind w:firstLine="567"/>
        <w:jc w:val="both"/>
        <w:rPr>
          <w:rFonts w:ascii="Times New Roman" w:hAnsi="Times New Roman" w:cs="Times New Roman"/>
          <w:sz w:val="28"/>
          <w:szCs w:val="28"/>
        </w:rPr>
      </w:pPr>
    </w:p>
    <w:p w:rsidR="00B9409A" w:rsidRPr="00D41361" w:rsidRDefault="00B9409A" w:rsidP="000D6F78">
      <w:pPr>
        <w:spacing w:after="0" w:line="240" w:lineRule="auto"/>
        <w:ind w:firstLine="567"/>
        <w:jc w:val="right"/>
        <w:rPr>
          <w:rFonts w:ascii="Times New Roman" w:hAnsi="Times New Roman" w:cs="Times New Roman"/>
          <w:sz w:val="28"/>
          <w:szCs w:val="28"/>
        </w:rPr>
      </w:pPr>
      <w:r w:rsidRPr="00D41361">
        <w:rPr>
          <w:rFonts w:ascii="Times New Roman" w:hAnsi="Times New Roman" w:cs="Times New Roman"/>
          <w:sz w:val="28"/>
          <w:szCs w:val="28"/>
        </w:rPr>
        <w:t>Таблица 2.2</w:t>
      </w:r>
    </w:p>
    <w:p w:rsidR="00B9409A" w:rsidRPr="00D41361" w:rsidRDefault="00B9409A" w:rsidP="000D6F78">
      <w:pPr>
        <w:spacing w:after="0" w:line="240" w:lineRule="auto"/>
        <w:ind w:firstLine="567"/>
        <w:jc w:val="center"/>
        <w:rPr>
          <w:rFonts w:ascii="Times New Roman" w:hAnsi="Times New Roman" w:cs="Times New Roman"/>
          <w:sz w:val="28"/>
          <w:szCs w:val="28"/>
        </w:rPr>
      </w:pPr>
      <w:r w:rsidRPr="00D41361">
        <w:rPr>
          <w:rFonts w:ascii="Times New Roman" w:hAnsi="Times New Roman" w:cs="Times New Roman"/>
          <w:sz w:val="28"/>
          <w:szCs w:val="28"/>
        </w:rPr>
        <w:t>Система показателей для определения показателей развития малого и среднего предпринимательства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458"/>
        <w:gridCol w:w="6325"/>
      </w:tblGrid>
      <w:tr w:rsidR="00B9409A" w:rsidRPr="00D41361" w:rsidTr="00D41361">
        <w:trPr>
          <w:trHeight w:val="435"/>
          <w:tblHeader/>
          <w:jc w:val="center"/>
        </w:trPr>
        <w:tc>
          <w:tcPr>
            <w:tcW w:w="347" w:type="pct"/>
          </w:tcPr>
          <w:p w:rsidR="00B9409A" w:rsidRPr="00D41361" w:rsidRDefault="00B9409A" w:rsidP="000D6F78">
            <w:pPr>
              <w:spacing w:after="0" w:line="240" w:lineRule="auto"/>
              <w:jc w:val="center"/>
              <w:rPr>
                <w:rFonts w:ascii="Times New Roman" w:hAnsi="Times New Roman" w:cs="Times New Roman"/>
                <w:b/>
                <w:sz w:val="24"/>
                <w:szCs w:val="24"/>
              </w:rPr>
            </w:pPr>
            <w:r w:rsidRPr="00D41361">
              <w:rPr>
                <w:rFonts w:ascii="Times New Roman" w:hAnsi="Times New Roman" w:cs="Times New Roman"/>
                <w:b/>
                <w:sz w:val="24"/>
                <w:szCs w:val="24"/>
              </w:rPr>
              <w:t>№</w:t>
            </w:r>
          </w:p>
        </w:tc>
        <w:tc>
          <w:tcPr>
            <w:tcW w:w="1223" w:type="pct"/>
          </w:tcPr>
          <w:p w:rsidR="00B9409A" w:rsidRPr="00D41361" w:rsidRDefault="00B9409A" w:rsidP="000D6F78">
            <w:pPr>
              <w:spacing w:after="0" w:line="240" w:lineRule="auto"/>
              <w:jc w:val="center"/>
              <w:rPr>
                <w:rFonts w:ascii="Times New Roman" w:hAnsi="Times New Roman" w:cs="Times New Roman"/>
                <w:b/>
                <w:sz w:val="24"/>
                <w:szCs w:val="24"/>
              </w:rPr>
            </w:pPr>
            <w:r w:rsidRPr="00D41361">
              <w:rPr>
                <w:rFonts w:ascii="Times New Roman" w:hAnsi="Times New Roman" w:cs="Times New Roman"/>
                <w:b/>
                <w:sz w:val="24"/>
                <w:szCs w:val="24"/>
              </w:rPr>
              <w:t>Индикаторы</w:t>
            </w:r>
          </w:p>
        </w:tc>
        <w:tc>
          <w:tcPr>
            <w:tcW w:w="3429" w:type="pct"/>
          </w:tcPr>
          <w:p w:rsidR="00B9409A" w:rsidRPr="00D41361" w:rsidRDefault="00B9409A" w:rsidP="000D6F78">
            <w:pPr>
              <w:spacing w:after="0" w:line="240" w:lineRule="auto"/>
              <w:jc w:val="center"/>
              <w:rPr>
                <w:rFonts w:ascii="Times New Roman" w:hAnsi="Times New Roman" w:cs="Times New Roman"/>
                <w:b/>
                <w:sz w:val="24"/>
                <w:szCs w:val="24"/>
              </w:rPr>
            </w:pPr>
            <w:r w:rsidRPr="00D41361">
              <w:rPr>
                <w:rFonts w:ascii="Times New Roman" w:hAnsi="Times New Roman" w:cs="Times New Roman"/>
                <w:b/>
                <w:sz w:val="24"/>
                <w:szCs w:val="24"/>
              </w:rPr>
              <w:t>Показатели социально-экономической привлекательности региона</w:t>
            </w:r>
          </w:p>
        </w:tc>
      </w:tr>
      <w:tr w:rsidR="00B9409A" w:rsidRPr="00D41361" w:rsidTr="00D41361">
        <w:trPr>
          <w:trHeight w:val="747"/>
          <w:jc w:val="center"/>
        </w:trPr>
        <w:tc>
          <w:tcPr>
            <w:tcW w:w="347" w:type="pct"/>
          </w:tcPr>
          <w:p w:rsidR="00B9409A" w:rsidRPr="00D41361" w:rsidRDefault="00B9409A" w:rsidP="000D6F78">
            <w:pPr>
              <w:spacing w:after="0" w:line="240" w:lineRule="auto"/>
              <w:jc w:val="both"/>
              <w:rPr>
                <w:rFonts w:ascii="Times New Roman" w:hAnsi="Times New Roman" w:cs="Times New Roman"/>
                <w:bCs/>
                <w:sz w:val="24"/>
                <w:szCs w:val="24"/>
              </w:rPr>
            </w:pPr>
            <w:r w:rsidRPr="00D41361">
              <w:rPr>
                <w:rFonts w:ascii="Times New Roman" w:hAnsi="Times New Roman" w:cs="Times New Roman"/>
                <w:bCs/>
                <w:sz w:val="24"/>
                <w:szCs w:val="24"/>
              </w:rPr>
              <w:t>1</w:t>
            </w:r>
          </w:p>
        </w:tc>
        <w:tc>
          <w:tcPr>
            <w:tcW w:w="1223" w:type="pct"/>
          </w:tcPr>
          <w:p w:rsidR="00B9409A" w:rsidRPr="00D41361" w:rsidRDefault="00B9409A" w:rsidP="000D6F78">
            <w:pPr>
              <w:spacing w:after="0" w:line="240" w:lineRule="auto"/>
              <w:jc w:val="both"/>
              <w:rPr>
                <w:rFonts w:ascii="Times New Roman" w:hAnsi="Times New Roman" w:cs="Times New Roman"/>
                <w:sz w:val="24"/>
                <w:szCs w:val="24"/>
              </w:rPr>
            </w:pPr>
            <w:r w:rsidRPr="00D41361">
              <w:rPr>
                <w:rFonts w:ascii="Times New Roman" w:hAnsi="Times New Roman" w:cs="Times New Roman"/>
                <w:bCs/>
                <w:sz w:val="24"/>
                <w:szCs w:val="24"/>
              </w:rPr>
              <w:t>Демографические показатели субъектов малого и среднего предпринимательства</w:t>
            </w:r>
          </w:p>
        </w:tc>
        <w:tc>
          <w:tcPr>
            <w:tcW w:w="3429" w:type="pct"/>
          </w:tcPr>
          <w:p w:rsidR="00B9409A" w:rsidRPr="00D41361" w:rsidRDefault="00B9409A" w:rsidP="000D6F78">
            <w:pPr>
              <w:numPr>
                <w:ilvl w:val="0"/>
                <w:numId w:val="2"/>
              </w:numPr>
              <w:spacing w:after="0" w:line="240" w:lineRule="auto"/>
              <w:ind w:left="0" w:firstLine="0"/>
              <w:jc w:val="both"/>
              <w:rPr>
                <w:rFonts w:ascii="Times New Roman" w:hAnsi="Times New Roman" w:cs="Times New Roman"/>
                <w:sz w:val="24"/>
                <w:szCs w:val="24"/>
              </w:rPr>
            </w:pPr>
            <w:r w:rsidRPr="00D41361">
              <w:rPr>
                <w:rFonts w:ascii="Times New Roman" w:hAnsi="Times New Roman" w:cs="Times New Roman"/>
                <w:sz w:val="24"/>
                <w:szCs w:val="24"/>
              </w:rPr>
              <w:t xml:space="preserve">Количество зарегистрированных субъектов малого и среднего предпринимательства в регионе, ед. </w:t>
            </w:r>
          </w:p>
          <w:p w:rsidR="00B9409A" w:rsidRPr="00D41361" w:rsidRDefault="00B9409A" w:rsidP="000D6F78">
            <w:pPr>
              <w:numPr>
                <w:ilvl w:val="0"/>
                <w:numId w:val="2"/>
              </w:numPr>
              <w:spacing w:after="0" w:line="240" w:lineRule="auto"/>
              <w:ind w:left="0" w:firstLine="0"/>
              <w:jc w:val="both"/>
              <w:rPr>
                <w:rFonts w:ascii="Times New Roman" w:hAnsi="Times New Roman" w:cs="Times New Roman"/>
                <w:sz w:val="24"/>
                <w:szCs w:val="24"/>
              </w:rPr>
            </w:pPr>
            <w:r w:rsidRPr="00D41361">
              <w:rPr>
                <w:rFonts w:ascii="Times New Roman" w:hAnsi="Times New Roman" w:cs="Times New Roman"/>
                <w:sz w:val="24"/>
                <w:szCs w:val="24"/>
              </w:rPr>
              <w:t>Доля малого и среднего предпринимательства в общем количестве предприятий региона, %</w:t>
            </w:r>
          </w:p>
        </w:tc>
      </w:tr>
      <w:tr w:rsidR="00B9409A" w:rsidRPr="00D41361" w:rsidTr="00D41361">
        <w:trPr>
          <w:trHeight w:val="489"/>
          <w:jc w:val="center"/>
        </w:trPr>
        <w:tc>
          <w:tcPr>
            <w:tcW w:w="347" w:type="pct"/>
          </w:tcPr>
          <w:p w:rsidR="00B9409A" w:rsidRPr="00D41361" w:rsidRDefault="00B9409A" w:rsidP="000D6F78">
            <w:pPr>
              <w:spacing w:after="0" w:line="240" w:lineRule="auto"/>
              <w:jc w:val="both"/>
              <w:rPr>
                <w:rFonts w:ascii="Times New Roman" w:hAnsi="Times New Roman" w:cs="Times New Roman"/>
                <w:bCs/>
                <w:sz w:val="24"/>
                <w:szCs w:val="24"/>
              </w:rPr>
            </w:pPr>
            <w:r w:rsidRPr="00D41361">
              <w:rPr>
                <w:rFonts w:ascii="Times New Roman" w:hAnsi="Times New Roman" w:cs="Times New Roman"/>
                <w:bCs/>
                <w:sz w:val="24"/>
                <w:szCs w:val="24"/>
              </w:rPr>
              <w:t>2</w:t>
            </w:r>
          </w:p>
        </w:tc>
        <w:tc>
          <w:tcPr>
            <w:tcW w:w="1223" w:type="pct"/>
          </w:tcPr>
          <w:p w:rsidR="00B9409A" w:rsidRPr="00D41361" w:rsidRDefault="00B9409A" w:rsidP="000D6F78">
            <w:pPr>
              <w:spacing w:after="0" w:line="240" w:lineRule="auto"/>
              <w:jc w:val="both"/>
              <w:rPr>
                <w:rFonts w:ascii="Times New Roman" w:hAnsi="Times New Roman" w:cs="Times New Roman"/>
                <w:sz w:val="24"/>
                <w:szCs w:val="24"/>
              </w:rPr>
            </w:pPr>
            <w:r w:rsidRPr="00D41361">
              <w:rPr>
                <w:rFonts w:ascii="Times New Roman" w:hAnsi="Times New Roman" w:cs="Times New Roman"/>
                <w:bCs/>
                <w:sz w:val="24"/>
                <w:szCs w:val="24"/>
              </w:rPr>
              <w:t>Социальная эффективность малого и среднего предпринимательства</w:t>
            </w:r>
          </w:p>
        </w:tc>
        <w:tc>
          <w:tcPr>
            <w:tcW w:w="3429" w:type="pct"/>
          </w:tcPr>
          <w:p w:rsidR="00B9409A" w:rsidRPr="00D41361" w:rsidRDefault="00B9409A" w:rsidP="000D6F78">
            <w:pPr>
              <w:numPr>
                <w:ilvl w:val="0"/>
                <w:numId w:val="2"/>
              </w:numPr>
              <w:spacing w:after="0" w:line="240" w:lineRule="auto"/>
              <w:ind w:left="0" w:firstLine="0"/>
              <w:jc w:val="both"/>
              <w:rPr>
                <w:rFonts w:ascii="Times New Roman" w:hAnsi="Times New Roman" w:cs="Times New Roman"/>
                <w:sz w:val="24"/>
                <w:szCs w:val="24"/>
              </w:rPr>
            </w:pPr>
            <w:r w:rsidRPr="00D41361">
              <w:rPr>
                <w:rFonts w:ascii="Times New Roman" w:hAnsi="Times New Roman" w:cs="Times New Roman"/>
                <w:sz w:val="24"/>
                <w:szCs w:val="24"/>
              </w:rPr>
              <w:t xml:space="preserve">Численность работников на предприятиях малого и среднего предпринимательства, чел. </w:t>
            </w:r>
          </w:p>
          <w:p w:rsidR="00B9409A" w:rsidRPr="00D41361" w:rsidRDefault="00B9409A" w:rsidP="000D6F78">
            <w:pPr>
              <w:numPr>
                <w:ilvl w:val="0"/>
                <w:numId w:val="2"/>
              </w:numPr>
              <w:spacing w:after="0" w:line="240" w:lineRule="auto"/>
              <w:ind w:left="0" w:firstLine="0"/>
              <w:jc w:val="both"/>
              <w:rPr>
                <w:rFonts w:ascii="Times New Roman" w:hAnsi="Times New Roman" w:cs="Times New Roman"/>
                <w:sz w:val="24"/>
                <w:szCs w:val="24"/>
              </w:rPr>
            </w:pPr>
            <w:r w:rsidRPr="00D41361">
              <w:rPr>
                <w:rFonts w:ascii="Times New Roman" w:hAnsi="Times New Roman" w:cs="Times New Roman"/>
                <w:sz w:val="24"/>
                <w:szCs w:val="24"/>
              </w:rPr>
              <w:t>Доля занятых на малых и средних предприятиях в общей численности занятых в регионе, %</w:t>
            </w:r>
          </w:p>
          <w:p w:rsidR="00B9409A" w:rsidRPr="00D41361" w:rsidRDefault="00B9409A" w:rsidP="000D6F78">
            <w:pPr>
              <w:numPr>
                <w:ilvl w:val="0"/>
                <w:numId w:val="2"/>
              </w:numPr>
              <w:spacing w:after="0" w:line="240" w:lineRule="auto"/>
              <w:ind w:left="0" w:firstLine="0"/>
              <w:jc w:val="both"/>
              <w:rPr>
                <w:rFonts w:ascii="Times New Roman" w:hAnsi="Times New Roman" w:cs="Times New Roman"/>
                <w:sz w:val="24"/>
                <w:szCs w:val="24"/>
              </w:rPr>
            </w:pPr>
            <w:r w:rsidRPr="00D41361">
              <w:rPr>
                <w:rFonts w:ascii="Times New Roman" w:hAnsi="Times New Roman" w:cs="Times New Roman"/>
                <w:sz w:val="24"/>
                <w:szCs w:val="24"/>
              </w:rPr>
              <w:t>Средний размер з/п одного работника малого и среднего предприятия, руб.</w:t>
            </w:r>
          </w:p>
          <w:p w:rsidR="00B9409A" w:rsidRPr="00D41361" w:rsidRDefault="00B9409A" w:rsidP="000D6F78">
            <w:pPr>
              <w:numPr>
                <w:ilvl w:val="0"/>
                <w:numId w:val="2"/>
              </w:numPr>
              <w:spacing w:after="0" w:line="240" w:lineRule="auto"/>
              <w:ind w:left="0" w:firstLine="0"/>
              <w:jc w:val="both"/>
              <w:rPr>
                <w:rFonts w:ascii="Times New Roman" w:hAnsi="Times New Roman" w:cs="Times New Roman"/>
                <w:sz w:val="24"/>
                <w:szCs w:val="24"/>
              </w:rPr>
            </w:pPr>
            <w:r w:rsidRPr="00D41361">
              <w:rPr>
                <w:rFonts w:ascii="Times New Roman" w:hAnsi="Times New Roman" w:cs="Times New Roman"/>
                <w:sz w:val="24"/>
                <w:szCs w:val="24"/>
              </w:rPr>
              <w:t>Соотношение уровня заработной платы в субъектах малого и среднего предпринимательства к уровню заработной платы в РТ</w:t>
            </w:r>
          </w:p>
          <w:p w:rsidR="00B9409A" w:rsidRPr="00D41361" w:rsidRDefault="00B9409A" w:rsidP="000D6F78">
            <w:pPr>
              <w:numPr>
                <w:ilvl w:val="0"/>
                <w:numId w:val="2"/>
              </w:numPr>
              <w:spacing w:after="0" w:line="240" w:lineRule="auto"/>
              <w:ind w:left="0" w:firstLine="0"/>
              <w:jc w:val="both"/>
              <w:rPr>
                <w:rFonts w:ascii="Times New Roman" w:hAnsi="Times New Roman" w:cs="Times New Roman"/>
                <w:sz w:val="24"/>
                <w:szCs w:val="24"/>
              </w:rPr>
            </w:pPr>
            <w:r w:rsidRPr="00D41361">
              <w:rPr>
                <w:rFonts w:ascii="Times New Roman" w:hAnsi="Times New Roman" w:cs="Times New Roman"/>
                <w:sz w:val="24"/>
                <w:szCs w:val="24"/>
              </w:rPr>
              <w:t>Среднее число занятых на одном субъекте малого и среднего предпринимательства, чел</w:t>
            </w:r>
          </w:p>
        </w:tc>
      </w:tr>
      <w:tr w:rsidR="00B9409A" w:rsidRPr="00D41361" w:rsidTr="00D41361">
        <w:trPr>
          <w:trHeight w:val="1620"/>
          <w:jc w:val="center"/>
        </w:trPr>
        <w:tc>
          <w:tcPr>
            <w:tcW w:w="347" w:type="pct"/>
          </w:tcPr>
          <w:p w:rsidR="00B9409A" w:rsidRPr="00D41361" w:rsidRDefault="00B9409A" w:rsidP="000D6F78">
            <w:pPr>
              <w:spacing w:after="0" w:line="240" w:lineRule="auto"/>
              <w:jc w:val="both"/>
              <w:rPr>
                <w:rFonts w:ascii="Times New Roman" w:hAnsi="Times New Roman" w:cs="Times New Roman"/>
                <w:bCs/>
                <w:sz w:val="24"/>
                <w:szCs w:val="24"/>
              </w:rPr>
            </w:pPr>
            <w:r w:rsidRPr="00D41361">
              <w:rPr>
                <w:rFonts w:ascii="Times New Roman" w:hAnsi="Times New Roman" w:cs="Times New Roman"/>
                <w:bCs/>
                <w:sz w:val="24"/>
                <w:szCs w:val="24"/>
              </w:rPr>
              <w:t>3</w:t>
            </w:r>
          </w:p>
          <w:p w:rsidR="00B9409A" w:rsidRPr="00D41361" w:rsidRDefault="00B9409A" w:rsidP="000D6F78">
            <w:pPr>
              <w:spacing w:after="0" w:line="240" w:lineRule="auto"/>
              <w:jc w:val="both"/>
              <w:rPr>
                <w:rFonts w:ascii="Times New Roman" w:hAnsi="Times New Roman" w:cs="Times New Roman"/>
                <w:sz w:val="24"/>
                <w:szCs w:val="24"/>
              </w:rPr>
            </w:pPr>
          </w:p>
        </w:tc>
        <w:tc>
          <w:tcPr>
            <w:tcW w:w="1223" w:type="pct"/>
          </w:tcPr>
          <w:p w:rsidR="00B9409A" w:rsidRPr="00D41361" w:rsidRDefault="00B9409A" w:rsidP="000D6F78">
            <w:pPr>
              <w:spacing w:after="0" w:line="240" w:lineRule="auto"/>
              <w:jc w:val="both"/>
              <w:rPr>
                <w:rFonts w:ascii="Times New Roman" w:hAnsi="Times New Roman" w:cs="Times New Roman"/>
                <w:sz w:val="24"/>
                <w:szCs w:val="24"/>
              </w:rPr>
            </w:pPr>
            <w:r w:rsidRPr="00D41361">
              <w:rPr>
                <w:rFonts w:ascii="Times New Roman" w:hAnsi="Times New Roman" w:cs="Times New Roman"/>
                <w:bCs/>
                <w:sz w:val="24"/>
                <w:szCs w:val="24"/>
              </w:rPr>
              <w:t>Эффективность функционирования малых и средних предприятий</w:t>
            </w:r>
          </w:p>
          <w:p w:rsidR="00B9409A" w:rsidRPr="00D41361" w:rsidRDefault="00B9409A" w:rsidP="000D6F78">
            <w:pPr>
              <w:spacing w:after="0" w:line="240" w:lineRule="auto"/>
              <w:jc w:val="both"/>
              <w:rPr>
                <w:rFonts w:ascii="Times New Roman" w:hAnsi="Times New Roman" w:cs="Times New Roman"/>
                <w:sz w:val="24"/>
                <w:szCs w:val="24"/>
              </w:rPr>
            </w:pPr>
          </w:p>
        </w:tc>
        <w:tc>
          <w:tcPr>
            <w:tcW w:w="3429" w:type="pct"/>
          </w:tcPr>
          <w:p w:rsidR="00B9409A" w:rsidRPr="00D41361" w:rsidRDefault="00B9409A" w:rsidP="000D6F78">
            <w:pPr>
              <w:numPr>
                <w:ilvl w:val="0"/>
                <w:numId w:val="2"/>
              </w:numPr>
              <w:spacing w:after="0" w:line="240" w:lineRule="auto"/>
              <w:ind w:left="0" w:firstLine="0"/>
              <w:jc w:val="both"/>
              <w:rPr>
                <w:rFonts w:ascii="Times New Roman" w:hAnsi="Times New Roman" w:cs="Times New Roman"/>
                <w:sz w:val="24"/>
                <w:szCs w:val="24"/>
              </w:rPr>
            </w:pPr>
            <w:r w:rsidRPr="00D41361">
              <w:rPr>
                <w:rFonts w:ascii="Times New Roman" w:hAnsi="Times New Roman" w:cs="Times New Roman"/>
                <w:sz w:val="24"/>
                <w:szCs w:val="24"/>
              </w:rPr>
              <w:t xml:space="preserve">Средний объем оборота малого и среднего предпринимательства в расчете на один субъект малого и среднего предпринимательства, млн руб. </w:t>
            </w:r>
          </w:p>
          <w:p w:rsidR="00B9409A" w:rsidRPr="00D41361" w:rsidRDefault="00B9409A" w:rsidP="000D6F78">
            <w:pPr>
              <w:numPr>
                <w:ilvl w:val="0"/>
                <w:numId w:val="2"/>
              </w:numPr>
              <w:spacing w:after="0" w:line="240" w:lineRule="auto"/>
              <w:ind w:left="0" w:firstLine="0"/>
              <w:jc w:val="both"/>
              <w:rPr>
                <w:rFonts w:ascii="Times New Roman" w:hAnsi="Times New Roman" w:cs="Times New Roman"/>
                <w:sz w:val="24"/>
                <w:szCs w:val="24"/>
              </w:rPr>
            </w:pPr>
            <w:r w:rsidRPr="00D41361">
              <w:rPr>
                <w:rFonts w:ascii="Times New Roman" w:hAnsi="Times New Roman" w:cs="Times New Roman"/>
                <w:sz w:val="24"/>
                <w:szCs w:val="24"/>
              </w:rPr>
              <w:t xml:space="preserve">Доля оборота малого и среднего предпринимательства в общем обороте предприятий региона, % </w:t>
            </w:r>
          </w:p>
          <w:p w:rsidR="00B9409A" w:rsidRPr="00D41361" w:rsidRDefault="00B9409A" w:rsidP="000D6F78">
            <w:pPr>
              <w:numPr>
                <w:ilvl w:val="0"/>
                <w:numId w:val="2"/>
              </w:numPr>
              <w:spacing w:after="0" w:line="240" w:lineRule="auto"/>
              <w:ind w:left="0" w:firstLine="0"/>
              <w:jc w:val="both"/>
              <w:rPr>
                <w:rFonts w:ascii="Times New Roman" w:hAnsi="Times New Roman" w:cs="Times New Roman"/>
                <w:sz w:val="24"/>
                <w:szCs w:val="24"/>
              </w:rPr>
            </w:pPr>
            <w:r w:rsidRPr="00D41361">
              <w:rPr>
                <w:rFonts w:ascii="Times New Roman" w:hAnsi="Times New Roman" w:cs="Times New Roman"/>
                <w:sz w:val="24"/>
                <w:szCs w:val="24"/>
              </w:rPr>
              <w:t>Производительность труда на малых и средних предприятиях (на одного занятого), млн руб.</w:t>
            </w:r>
          </w:p>
          <w:p w:rsidR="00B9409A" w:rsidRPr="00D41361" w:rsidRDefault="00B9409A" w:rsidP="000D6F78">
            <w:pPr>
              <w:numPr>
                <w:ilvl w:val="0"/>
                <w:numId w:val="2"/>
              </w:numPr>
              <w:spacing w:after="0" w:line="240" w:lineRule="auto"/>
              <w:ind w:left="0" w:firstLine="0"/>
              <w:jc w:val="both"/>
              <w:rPr>
                <w:rFonts w:ascii="Times New Roman" w:hAnsi="Times New Roman" w:cs="Times New Roman"/>
                <w:sz w:val="24"/>
                <w:szCs w:val="24"/>
              </w:rPr>
            </w:pPr>
            <w:r w:rsidRPr="00D41361">
              <w:rPr>
                <w:rFonts w:ascii="Times New Roman" w:hAnsi="Times New Roman" w:cs="Times New Roman"/>
                <w:sz w:val="24"/>
                <w:szCs w:val="24"/>
              </w:rPr>
              <w:t>Поступление налоговых платежей от субъектов малого и среднего предпринимательства в Республике Татарстан (без ЕСН), тыс. руб.</w:t>
            </w:r>
          </w:p>
          <w:p w:rsidR="00B9409A" w:rsidRPr="00D41361" w:rsidRDefault="00B9409A" w:rsidP="000D6F78">
            <w:pPr>
              <w:spacing w:after="0" w:line="240" w:lineRule="auto"/>
              <w:jc w:val="both"/>
              <w:rPr>
                <w:rFonts w:ascii="Times New Roman" w:hAnsi="Times New Roman" w:cs="Times New Roman"/>
                <w:sz w:val="24"/>
                <w:szCs w:val="24"/>
              </w:rPr>
            </w:pPr>
          </w:p>
        </w:tc>
      </w:tr>
      <w:tr w:rsidR="00B9409A" w:rsidRPr="00D41361" w:rsidTr="00D41361">
        <w:trPr>
          <w:trHeight w:val="1218"/>
          <w:jc w:val="center"/>
        </w:trPr>
        <w:tc>
          <w:tcPr>
            <w:tcW w:w="347" w:type="pct"/>
          </w:tcPr>
          <w:p w:rsidR="00B9409A" w:rsidRPr="00D41361" w:rsidRDefault="00B9409A" w:rsidP="000D6F78">
            <w:pPr>
              <w:spacing w:after="0" w:line="240" w:lineRule="auto"/>
              <w:jc w:val="both"/>
              <w:rPr>
                <w:rFonts w:ascii="Times New Roman" w:hAnsi="Times New Roman" w:cs="Times New Roman"/>
                <w:bCs/>
                <w:sz w:val="24"/>
                <w:szCs w:val="24"/>
              </w:rPr>
            </w:pPr>
            <w:r w:rsidRPr="00D41361">
              <w:rPr>
                <w:rFonts w:ascii="Times New Roman" w:hAnsi="Times New Roman" w:cs="Times New Roman"/>
                <w:bCs/>
                <w:sz w:val="24"/>
                <w:szCs w:val="24"/>
              </w:rPr>
              <w:t>4</w:t>
            </w:r>
          </w:p>
        </w:tc>
        <w:tc>
          <w:tcPr>
            <w:tcW w:w="1223" w:type="pct"/>
          </w:tcPr>
          <w:p w:rsidR="00B9409A" w:rsidRPr="00D41361" w:rsidRDefault="00B9409A" w:rsidP="000D6F78">
            <w:pPr>
              <w:spacing w:after="0" w:line="240" w:lineRule="auto"/>
              <w:jc w:val="both"/>
              <w:rPr>
                <w:rFonts w:ascii="Times New Roman" w:hAnsi="Times New Roman" w:cs="Times New Roman"/>
                <w:sz w:val="24"/>
                <w:szCs w:val="24"/>
              </w:rPr>
            </w:pPr>
            <w:r w:rsidRPr="00D41361">
              <w:rPr>
                <w:rFonts w:ascii="Times New Roman" w:hAnsi="Times New Roman" w:cs="Times New Roman"/>
                <w:bCs/>
                <w:sz w:val="24"/>
                <w:szCs w:val="24"/>
              </w:rPr>
              <w:t>Инвестиционная эффективность деятельности малых предприятий</w:t>
            </w:r>
          </w:p>
        </w:tc>
        <w:tc>
          <w:tcPr>
            <w:tcW w:w="3429" w:type="pct"/>
          </w:tcPr>
          <w:p w:rsidR="00B9409A" w:rsidRPr="00D41361" w:rsidRDefault="00B9409A" w:rsidP="000D6F78">
            <w:pPr>
              <w:numPr>
                <w:ilvl w:val="0"/>
                <w:numId w:val="2"/>
              </w:numPr>
              <w:spacing w:after="0" w:line="240" w:lineRule="auto"/>
              <w:ind w:left="0" w:firstLine="0"/>
              <w:jc w:val="both"/>
              <w:rPr>
                <w:rFonts w:ascii="Times New Roman" w:hAnsi="Times New Roman" w:cs="Times New Roman"/>
                <w:sz w:val="24"/>
                <w:szCs w:val="24"/>
              </w:rPr>
            </w:pPr>
            <w:r w:rsidRPr="00D41361">
              <w:rPr>
                <w:rFonts w:ascii="Times New Roman" w:hAnsi="Times New Roman" w:cs="Times New Roman"/>
                <w:sz w:val="24"/>
                <w:szCs w:val="24"/>
              </w:rPr>
              <w:t>Общий объем инвестиций малого и среднего предпринимательства в основной капитал, млн руб.</w:t>
            </w:r>
          </w:p>
          <w:p w:rsidR="00B9409A" w:rsidRPr="00D41361" w:rsidRDefault="00B9409A" w:rsidP="000D6F78">
            <w:pPr>
              <w:numPr>
                <w:ilvl w:val="0"/>
                <w:numId w:val="2"/>
              </w:numPr>
              <w:spacing w:after="0" w:line="240" w:lineRule="auto"/>
              <w:ind w:left="0" w:firstLine="0"/>
              <w:jc w:val="both"/>
              <w:rPr>
                <w:rFonts w:ascii="Times New Roman" w:hAnsi="Times New Roman" w:cs="Times New Roman"/>
                <w:sz w:val="24"/>
                <w:szCs w:val="24"/>
              </w:rPr>
            </w:pPr>
            <w:r w:rsidRPr="00D41361">
              <w:rPr>
                <w:rFonts w:ascii="Times New Roman" w:hAnsi="Times New Roman" w:cs="Times New Roman"/>
                <w:sz w:val="24"/>
                <w:szCs w:val="24"/>
              </w:rPr>
              <w:t>Средний объем инвестиций в основной капитал в расчете на один субъект малого и среднего предпринимательства, млн. руб.</w:t>
            </w:r>
          </w:p>
          <w:p w:rsidR="00B9409A" w:rsidRPr="00D41361" w:rsidRDefault="00B9409A" w:rsidP="000D6F78">
            <w:pPr>
              <w:numPr>
                <w:ilvl w:val="0"/>
                <w:numId w:val="2"/>
              </w:numPr>
              <w:spacing w:after="0" w:line="240" w:lineRule="auto"/>
              <w:ind w:left="0" w:firstLine="0"/>
              <w:jc w:val="both"/>
              <w:rPr>
                <w:rFonts w:ascii="Times New Roman" w:hAnsi="Times New Roman" w:cs="Times New Roman"/>
                <w:sz w:val="24"/>
                <w:szCs w:val="24"/>
              </w:rPr>
            </w:pPr>
            <w:r w:rsidRPr="00D41361">
              <w:rPr>
                <w:rFonts w:ascii="Times New Roman" w:hAnsi="Times New Roman" w:cs="Times New Roman"/>
                <w:sz w:val="24"/>
                <w:szCs w:val="24"/>
              </w:rPr>
              <w:t>Доля инвестиций в основной капитал малого и среднего предпринимательства в основном капитале предприятий региона, %</w:t>
            </w:r>
          </w:p>
        </w:tc>
      </w:tr>
    </w:tbl>
    <w:p w:rsidR="00B9409A" w:rsidRPr="00D41361" w:rsidRDefault="00B9409A" w:rsidP="000D6F78">
      <w:pPr>
        <w:spacing w:after="0" w:line="240" w:lineRule="auto"/>
        <w:ind w:firstLine="567"/>
        <w:jc w:val="both"/>
        <w:rPr>
          <w:rFonts w:ascii="Times New Roman" w:hAnsi="Times New Roman" w:cs="Times New Roman"/>
          <w:sz w:val="28"/>
          <w:szCs w:val="28"/>
        </w:rPr>
      </w:pP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Метод предполагает выведение балльных оценок региона по значениям каждого из показателей, характеризующих различные аспекты развития малого и среднего предпринимательства. Принимается, что подавляющее большинство отобранных показателей имеет однозначную, позитивную или негативную интерпретацию, то есть более высокое числовое значение показателя свидетельствует о качественном приращении (в лучшую или худшую сторону) характеристики определенного аспекта развития малого и среднего предпринимательства региона. Показателям, не имеющим в этом смысле однозначной интерпретации, но необходимым для расчетов или носящим иллюстративный характер (например, организационно-правовая форма субъекта малого и среднего предпринимательства), приписываются нулевые балльные значения, или же они опускаются вообще. Показателям, имеющим негативное значение даются отрицательные баллы; показателям, имеющим нейтральное значение, могут приписываться нулевые значения. Более подробно данные показатели будут описаны в пункте 4 данного отчета.</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Для получения балльных оценок строится шкала диапазонов реальных значений по каждому из показателей по всем анализируемым годам. Диапазоны определяются исходя из минимальных и максимальных значений данного показателя. Далее диапазоны разбиваются на 10 равных интервалов, где каждый интервал соответствует определенному количеству баллов, равному номеру интервала (от 1-го до 10-го). Сумма балльных оценок по всем показателям данного региона, выведенная в соответствии с 10-балльной градуировочной шкалой, и составляет «индекс развития малого и среднего предпринимательства региона». В целях более четкой оценки отдельных аспектов положения дел в регионе могут составляться индексы по отдельным группам или наборам показателей. В зависимости от характера исследования тем или иным показателям, имеющим в этих случаях наибольшую важность, могут приписываться повышающие весовые коэффициенты.</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Эффективность реализации мероприятий государственной финансовой поддержки субъектов малого и среднего предпринимательства в регионе определяется, как это уже выше продемонстрировано, исходя из целой серии показателей, объединенных в однородные, по содержательному значению, группы. Необходимость измерения не только макроэкономических параметров развития малого и среднего предпринимательства, а также параметров, раскрывающихся на основе субъективной информации опрашиваемых респондентов, формируется исходя из потребности в оценке эффективности расходования бюджетных средств на поддержку малого и среднего предпринимательства. В связи с этим существует необходимость определения отдельного, обособленного субиндекса (показателя), характеризующего эффективность адресных мероприятий государственной финансовой поддержки субъектов малого и среднего предпринимательства</w:t>
      </w:r>
    </w:p>
    <w:p w:rsidR="00B9409A" w:rsidRPr="00D41361" w:rsidRDefault="00B9409A" w:rsidP="000D6F78">
      <w:pPr>
        <w:spacing w:after="0" w:line="240" w:lineRule="auto"/>
        <w:ind w:firstLine="567"/>
        <w:jc w:val="both"/>
        <w:rPr>
          <w:rFonts w:ascii="Times New Roman" w:hAnsi="Times New Roman" w:cs="Times New Roman"/>
          <w:iCs/>
          <w:sz w:val="28"/>
          <w:szCs w:val="28"/>
        </w:rPr>
      </w:pPr>
      <w:r w:rsidRPr="00D41361">
        <w:rPr>
          <w:rFonts w:ascii="Times New Roman" w:hAnsi="Times New Roman" w:cs="Times New Roman"/>
          <w:iCs/>
          <w:sz w:val="28"/>
          <w:szCs w:val="28"/>
        </w:rPr>
        <w:t>Таким образом, предлагаемая модель оценки эффективности реализации мероприятий государственной финансовой поддержки субъектов малого и среднего предпринимательства в Республике Татарстан представлена на рисунке 2.1.</w:t>
      </w:r>
    </w:p>
    <w:p w:rsidR="00B9409A" w:rsidRPr="00D41361" w:rsidRDefault="00B9409A" w:rsidP="000D6F78">
      <w:pPr>
        <w:spacing w:after="0" w:line="240" w:lineRule="auto"/>
        <w:ind w:firstLine="567"/>
        <w:jc w:val="both"/>
        <w:rPr>
          <w:rFonts w:ascii="Times New Roman" w:hAnsi="Times New Roman" w:cs="Times New Roman"/>
          <w:sz w:val="28"/>
          <w:szCs w:val="28"/>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4657725</wp:posOffset>
                </wp:positionH>
                <wp:positionV relativeFrom="paragraph">
                  <wp:posOffset>3871595</wp:posOffset>
                </wp:positionV>
                <wp:extent cx="85725" cy="142875"/>
                <wp:effectExtent l="19050" t="0" r="47625" b="47625"/>
                <wp:wrapNone/>
                <wp:docPr id="449" name="Стрелка вниз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4287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D907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49" o:spid="_x0000_s1026" type="#_x0000_t67" style="position:absolute;margin-left:366.75pt;margin-top:304.85pt;width:6.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" adj="15120" filled="f" strokecolor="windowText" strokeweight="1pt">
                <v:path arrowok="t"/>
              </v:shape>
            </w:pict>
          </mc:Fallback>
        </mc:AlternateContent>
      </w:r>
      <w:r w:rsidRPr="00D41361">
        <w:rPr>
          <w:rFonts w:ascii="Times New Roman" w:eastAsia="Times New Roman" w:hAnsi="Times New Roman" w:cs="Times New Roman"/>
          <w:iCs/>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2952750</wp:posOffset>
                </wp:positionH>
                <wp:positionV relativeFrom="paragraph">
                  <wp:posOffset>3870325</wp:posOffset>
                </wp:positionV>
                <wp:extent cx="85725" cy="142875"/>
                <wp:effectExtent l="19050" t="0" r="47625" b="47625"/>
                <wp:wrapNone/>
                <wp:docPr id="448" name="Стрелка вниз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4287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4E4A66" id="Стрелка вниз 448" o:spid="_x0000_s1026" type="#_x0000_t67" style="position:absolute;margin-left:232.5pt;margin-top:304.75pt;width:6.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" adj="15120" filled="f" strokecolor="windowText" strokeweight="1pt">
                <v:path arrowok="t"/>
              </v:shape>
            </w:pict>
          </mc:Fallback>
        </mc:AlternateContent>
      </w:r>
      <w:r w:rsidRPr="00D41361">
        <w:rPr>
          <w:rFonts w:ascii="Times New Roman" w:eastAsia="Times New Roman" w:hAnsi="Times New Roman" w:cs="Times New Roman"/>
          <w:iCs/>
          <w:noProof/>
          <w:sz w:val="28"/>
          <w:szCs w:val="28"/>
          <w:lang w:eastAsia="ru-RU"/>
        </w:rPr>
        <mc:AlternateContent>
          <mc:Choice Requires="wpc">
            <w:drawing>
              <wp:inline distT="0" distB="0" distL="0" distR="0">
                <wp:extent cx="5762625" cy="6276340"/>
                <wp:effectExtent l="0" t="0" r="0" b="635"/>
                <wp:docPr id="447" name="Полотно 4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21" name="Прямоугольник 19"/>
                        <wps:cNvSpPr>
                          <a:spLocks noChangeArrowheads="1"/>
                        </wps:cNvSpPr>
                        <wps:spPr bwMode="auto">
                          <a:xfrm>
                            <a:off x="257175" y="47625"/>
                            <a:ext cx="4933951" cy="455618"/>
                          </a:xfrm>
                          <a:prstGeom prst="rect">
                            <a:avLst/>
                          </a:prstGeom>
                          <a:solidFill>
                            <a:srgbClr val="FFFFFF"/>
                          </a:solidFill>
                          <a:ln w="12700" algn="ctr">
                            <a:solidFill>
                              <a:srgbClr val="000000"/>
                            </a:solidFill>
                            <a:miter lim="800000"/>
                            <a:headEnd/>
                            <a:tailEnd/>
                          </a:ln>
                        </wps:spPr>
                        <wps:txbx>
                          <w:txbxContent>
                            <w:p w:rsidR="00B9409A" w:rsidRDefault="00B9409A" w:rsidP="00B9409A">
                              <w:pPr>
                                <w:pStyle w:val="a6"/>
                                <w:spacing w:line="256" w:lineRule="auto"/>
                                <w:jc w:val="center"/>
                              </w:pPr>
                              <w:r>
                                <w:rPr>
                                  <w:rFonts w:eastAsia="Calibri"/>
                                  <w:b/>
                                  <w:bCs/>
                                  <w:sz w:val="20"/>
                                  <w:szCs w:val="20"/>
                                </w:rPr>
                                <w:t>Реализация программ и механизмов поддержки и развития малого и среднего предпринимательства</w:t>
                              </w:r>
                            </w:p>
                          </w:txbxContent>
                        </wps:txbx>
                        <wps:bodyPr rot="0" vert="horz" wrap="square" lIns="91440" tIns="45720" rIns="91440" bIns="45720" anchor="ctr" anchorCtr="0" upright="1">
                          <a:noAutofit/>
                        </wps:bodyPr>
                      </wps:wsp>
                      <wps:wsp>
                        <wps:cNvPr id="422" name="Выноска со стрелкой вниз 20"/>
                        <wps:cNvSpPr>
                          <a:spLocks noChangeArrowheads="1"/>
                        </wps:cNvSpPr>
                        <wps:spPr bwMode="auto">
                          <a:xfrm>
                            <a:off x="227626" y="609600"/>
                            <a:ext cx="4982549" cy="752475"/>
                          </a:xfrm>
                          <a:prstGeom prst="downArrowCallout">
                            <a:avLst>
                              <a:gd name="adj1" fmla="val 25015"/>
                              <a:gd name="adj2" fmla="val 25015"/>
                              <a:gd name="adj3" fmla="val 25000"/>
                              <a:gd name="adj4" fmla="val 64977"/>
                            </a:avLst>
                          </a:prstGeom>
                          <a:solidFill>
                            <a:srgbClr val="FFFFFF"/>
                          </a:solidFill>
                          <a:ln w="12700" algn="ctr">
                            <a:solidFill>
                              <a:srgbClr val="000000"/>
                            </a:solidFill>
                            <a:miter lim="800000"/>
                            <a:headEnd/>
                            <a:tailEnd/>
                          </a:ln>
                        </wps:spPr>
                        <wps:txbx>
                          <w:txbxContent>
                            <w:p w:rsidR="00B9409A" w:rsidRPr="007D721D" w:rsidRDefault="00B9409A" w:rsidP="00B9409A">
                              <w:pPr>
                                <w:jc w:val="center"/>
                                <w:rPr>
                                  <w:rFonts w:eastAsia="Calibri"/>
                                  <w:bCs/>
                                  <w:color w:val="000000"/>
                                  <w:sz w:val="20"/>
                                  <w:szCs w:val="20"/>
                                </w:rPr>
                              </w:pPr>
                              <w:r w:rsidRPr="007D721D">
                                <w:rPr>
                                  <w:rFonts w:eastAsia="Calibri"/>
                                  <w:bCs/>
                                  <w:color w:val="000000"/>
                                  <w:sz w:val="20"/>
                                  <w:szCs w:val="20"/>
                                </w:rPr>
                                <w:t>Формирование институциональной среды для развития малого и среднего предпринимательства</w:t>
                              </w:r>
                            </w:p>
                          </w:txbxContent>
                        </wps:txbx>
                        <wps:bodyPr rot="0" vert="horz" wrap="square" lIns="91440" tIns="45720" rIns="91440" bIns="45720" anchor="ctr" anchorCtr="0" upright="1">
                          <a:noAutofit/>
                        </wps:bodyPr>
                      </wps:wsp>
                      <wps:wsp>
                        <wps:cNvPr id="423" name="Прямоугольник 21"/>
                        <wps:cNvSpPr>
                          <a:spLocks noChangeArrowheads="1"/>
                        </wps:cNvSpPr>
                        <wps:spPr bwMode="auto">
                          <a:xfrm>
                            <a:off x="296251" y="2618402"/>
                            <a:ext cx="1419225" cy="1229699"/>
                          </a:xfrm>
                          <a:prstGeom prst="rect">
                            <a:avLst/>
                          </a:prstGeom>
                          <a:solidFill>
                            <a:srgbClr val="FFFFFF"/>
                          </a:solidFill>
                          <a:ln w="12700" algn="ctr">
                            <a:solidFill>
                              <a:srgbClr val="000000"/>
                            </a:solidFill>
                            <a:miter lim="800000"/>
                            <a:headEnd/>
                            <a:tailEnd/>
                          </a:ln>
                        </wps:spPr>
                        <wps:txbx>
                          <w:txbxContent>
                            <w:p w:rsidR="00B9409A" w:rsidRPr="007D721D" w:rsidRDefault="00B9409A" w:rsidP="00B9409A">
                              <w:pPr>
                                <w:jc w:val="center"/>
                                <w:rPr>
                                  <w:color w:val="000000"/>
                                  <w:sz w:val="20"/>
                                  <w:szCs w:val="20"/>
                                </w:rPr>
                              </w:pPr>
                              <w:r w:rsidRPr="007D721D">
                                <w:rPr>
                                  <w:color w:val="000000"/>
                                  <w:sz w:val="20"/>
                                  <w:szCs w:val="20"/>
                                </w:rPr>
                                <w:t>Развитие приоритетных секторов малого и среднего предпринимательства</w:t>
                              </w:r>
                            </w:p>
                          </w:txbxContent>
                        </wps:txbx>
                        <wps:bodyPr rot="0" vert="horz" wrap="square" lIns="91440" tIns="45720" rIns="91440" bIns="45720" anchor="ctr" anchorCtr="0" upright="1">
                          <a:noAutofit/>
                        </wps:bodyPr>
                      </wps:wsp>
                      <wps:wsp>
                        <wps:cNvPr id="424" name="Прямоугольник 22"/>
                        <wps:cNvSpPr>
                          <a:spLocks noChangeArrowheads="1"/>
                        </wps:cNvSpPr>
                        <wps:spPr bwMode="auto">
                          <a:xfrm>
                            <a:off x="3657600" y="4018575"/>
                            <a:ext cx="1419225" cy="1229699"/>
                          </a:xfrm>
                          <a:prstGeom prst="rect">
                            <a:avLst/>
                          </a:prstGeom>
                          <a:solidFill>
                            <a:srgbClr val="FFFFFF"/>
                          </a:solidFill>
                          <a:ln w="12700" algn="ctr">
                            <a:solidFill>
                              <a:srgbClr val="000000"/>
                            </a:solidFill>
                            <a:miter lim="800000"/>
                            <a:headEnd/>
                            <a:tailEnd/>
                          </a:ln>
                        </wps:spPr>
                        <wps:txbx>
                          <w:txbxContent>
                            <w:p w:rsidR="00B9409A" w:rsidRPr="007D721D" w:rsidRDefault="00B9409A" w:rsidP="00B9409A">
                              <w:pPr>
                                <w:jc w:val="center"/>
                                <w:rPr>
                                  <w:color w:val="000000"/>
                                  <w:sz w:val="18"/>
                                  <w:szCs w:val="18"/>
                                </w:rPr>
                              </w:pPr>
                              <w:r w:rsidRPr="007D721D">
                                <w:rPr>
                                  <w:color w:val="000000"/>
                                  <w:sz w:val="18"/>
                                  <w:szCs w:val="18"/>
                                </w:rPr>
                                <w:t>Показатели, рассчитываемые на основе субъективной статистики (оценка субъектов малого и среднего предпринимательства)</w:t>
                              </w:r>
                            </w:p>
                            <w:p w:rsidR="00B9409A" w:rsidRPr="007D721D" w:rsidRDefault="00B9409A" w:rsidP="00B9409A">
                              <w:pPr>
                                <w:jc w:val="center"/>
                                <w:rPr>
                                  <w:color w:val="000000"/>
                                  <w:sz w:val="18"/>
                                  <w:szCs w:val="18"/>
                                </w:rPr>
                              </w:pPr>
                            </w:p>
                          </w:txbxContent>
                        </wps:txbx>
                        <wps:bodyPr rot="0" vert="horz" wrap="square" lIns="91440" tIns="45720" rIns="91440" bIns="45720" anchor="ctr" anchorCtr="0" upright="1">
                          <a:noAutofit/>
                        </wps:bodyPr>
                      </wps:wsp>
                      <wps:wsp>
                        <wps:cNvPr id="425" name="Прямоугольник 23"/>
                        <wps:cNvSpPr>
                          <a:spLocks noChangeArrowheads="1"/>
                        </wps:cNvSpPr>
                        <wps:spPr bwMode="auto">
                          <a:xfrm>
                            <a:off x="1979249" y="4037625"/>
                            <a:ext cx="1419225" cy="1229699"/>
                          </a:xfrm>
                          <a:prstGeom prst="rect">
                            <a:avLst/>
                          </a:prstGeom>
                          <a:solidFill>
                            <a:srgbClr val="FFFFFF"/>
                          </a:solidFill>
                          <a:ln w="12700" algn="ctr">
                            <a:solidFill>
                              <a:srgbClr val="000000"/>
                            </a:solidFill>
                            <a:miter lim="800000"/>
                            <a:headEnd/>
                            <a:tailEnd/>
                          </a:ln>
                        </wps:spPr>
                        <wps:txbx>
                          <w:txbxContent>
                            <w:p w:rsidR="00B9409A" w:rsidRPr="007D721D" w:rsidRDefault="00B9409A" w:rsidP="00B9409A">
                              <w:pPr>
                                <w:jc w:val="center"/>
                                <w:rPr>
                                  <w:color w:val="000000"/>
                                  <w:sz w:val="18"/>
                                  <w:szCs w:val="18"/>
                                </w:rPr>
                              </w:pPr>
                              <w:r w:rsidRPr="007D721D">
                                <w:rPr>
                                  <w:color w:val="000000"/>
                                  <w:sz w:val="18"/>
                                  <w:szCs w:val="18"/>
                                </w:rPr>
                                <w:t>Показатели, рассчитываемые на основе объективной статистики (макроэкономические показатели)</w:t>
                              </w:r>
                            </w:p>
                          </w:txbxContent>
                        </wps:txbx>
                        <wps:bodyPr rot="0" vert="horz" wrap="square" lIns="91440" tIns="45720" rIns="91440" bIns="45720" anchor="ctr" anchorCtr="0" upright="1">
                          <a:noAutofit/>
                        </wps:bodyPr>
                      </wps:wsp>
                      <wps:wsp>
                        <wps:cNvPr id="426" name="Прямоугольник 24"/>
                        <wps:cNvSpPr>
                          <a:spLocks noChangeArrowheads="1"/>
                        </wps:cNvSpPr>
                        <wps:spPr bwMode="auto">
                          <a:xfrm>
                            <a:off x="267676" y="4018576"/>
                            <a:ext cx="1419225" cy="1252378"/>
                          </a:xfrm>
                          <a:prstGeom prst="rect">
                            <a:avLst/>
                          </a:prstGeom>
                          <a:solidFill>
                            <a:srgbClr val="FFFFFF"/>
                          </a:solidFill>
                          <a:ln w="12700" algn="ctr">
                            <a:solidFill>
                              <a:srgbClr val="000000"/>
                            </a:solidFill>
                            <a:miter lim="800000"/>
                            <a:headEnd/>
                            <a:tailEnd/>
                          </a:ln>
                        </wps:spPr>
                        <wps:txbx>
                          <w:txbxContent>
                            <w:p w:rsidR="00B9409A" w:rsidRPr="007D721D" w:rsidRDefault="00B9409A" w:rsidP="00B9409A">
                              <w:pPr>
                                <w:jc w:val="center"/>
                                <w:rPr>
                                  <w:color w:val="000000"/>
                                  <w:sz w:val="18"/>
                                  <w:szCs w:val="18"/>
                                </w:rPr>
                              </w:pPr>
                              <w:r w:rsidRPr="007D721D">
                                <w:rPr>
                                  <w:color w:val="000000"/>
                                  <w:sz w:val="18"/>
                                  <w:szCs w:val="18"/>
                                </w:rPr>
                                <w:t>Частные показатели (оценка эффективности реализации конкретных мероприятий)</w:t>
                              </w:r>
                            </w:p>
                          </w:txbxContent>
                        </wps:txbx>
                        <wps:bodyPr rot="0" vert="horz" wrap="square" lIns="91440" tIns="45720" rIns="91440" bIns="45720" anchor="ctr" anchorCtr="0" upright="1">
                          <a:noAutofit/>
                        </wps:bodyPr>
                      </wps:wsp>
                      <wps:wsp>
                        <wps:cNvPr id="427" name="Прямоугольник 25"/>
                        <wps:cNvSpPr>
                          <a:spLocks noChangeArrowheads="1"/>
                        </wps:cNvSpPr>
                        <wps:spPr bwMode="auto">
                          <a:xfrm>
                            <a:off x="3667125" y="2618402"/>
                            <a:ext cx="1419225" cy="1229699"/>
                          </a:xfrm>
                          <a:prstGeom prst="rect">
                            <a:avLst/>
                          </a:prstGeom>
                          <a:solidFill>
                            <a:srgbClr val="FFFFFF"/>
                          </a:solidFill>
                          <a:ln w="12700" algn="ctr">
                            <a:solidFill>
                              <a:srgbClr val="000000"/>
                            </a:solidFill>
                            <a:miter lim="800000"/>
                            <a:headEnd/>
                            <a:tailEnd/>
                          </a:ln>
                        </wps:spPr>
                        <wps:txbx>
                          <w:txbxContent>
                            <w:p w:rsidR="00B9409A" w:rsidRPr="007D721D" w:rsidRDefault="00B9409A" w:rsidP="00B9409A">
                              <w:pPr>
                                <w:jc w:val="center"/>
                                <w:rPr>
                                  <w:color w:val="000000"/>
                                  <w:sz w:val="20"/>
                                  <w:szCs w:val="20"/>
                                </w:rPr>
                              </w:pPr>
                              <w:r w:rsidRPr="007D721D">
                                <w:rPr>
                                  <w:color w:val="000000"/>
                                  <w:sz w:val="20"/>
                                  <w:szCs w:val="20"/>
                                </w:rPr>
                                <w:t>Рост деловой активность субъектов малого и среднего предпринимательства</w:t>
                              </w:r>
                            </w:p>
                          </w:txbxContent>
                        </wps:txbx>
                        <wps:bodyPr rot="0" vert="horz" wrap="square" lIns="91440" tIns="45720" rIns="91440" bIns="45720" anchor="ctr" anchorCtr="0" upright="1">
                          <a:noAutofit/>
                        </wps:bodyPr>
                      </wps:wsp>
                      <wps:wsp>
                        <wps:cNvPr id="428" name="Прямоугольник 26"/>
                        <wps:cNvSpPr>
                          <a:spLocks noChangeArrowheads="1"/>
                        </wps:cNvSpPr>
                        <wps:spPr bwMode="auto">
                          <a:xfrm>
                            <a:off x="1952625" y="2618402"/>
                            <a:ext cx="1419225" cy="1229699"/>
                          </a:xfrm>
                          <a:prstGeom prst="rect">
                            <a:avLst/>
                          </a:prstGeom>
                          <a:solidFill>
                            <a:srgbClr val="FFFFFF"/>
                          </a:solidFill>
                          <a:ln w="12700" algn="ctr">
                            <a:solidFill>
                              <a:srgbClr val="000000"/>
                            </a:solidFill>
                            <a:miter lim="800000"/>
                            <a:headEnd/>
                            <a:tailEnd/>
                          </a:ln>
                        </wps:spPr>
                        <wps:txbx>
                          <w:txbxContent>
                            <w:p w:rsidR="00B9409A" w:rsidRPr="007D721D" w:rsidRDefault="00B9409A" w:rsidP="00B9409A">
                              <w:pPr>
                                <w:jc w:val="center"/>
                                <w:rPr>
                                  <w:color w:val="000000"/>
                                  <w:sz w:val="20"/>
                                  <w:szCs w:val="20"/>
                                </w:rPr>
                              </w:pPr>
                              <w:r w:rsidRPr="007D721D">
                                <w:rPr>
                                  <w:color w:val="000000"/>
                                  <w:sz w:val="20"/>
                                  <w:szCs w:val="20"/>
                                </w:rPr>
                                <w:t>Динамика развития малого и среднего предпринимательства</w:t>
                              </w:r>
                            </w:p>
                          </w:txbxContent>
                        </wps:txbx>
                        <wps:bodyPr rot="0" vert="horz" wrap="square" lIns="91440" tIns="45720" rIns="91440" bIns="45720" anchor="ctr" anchorCtr="0" upright="1">
                          <a:noAutofit/>
                        </wps:bodyPr>
                      </wps:wsp>
                      <wps:wsp>
                        <wps:cNvPr id="429" name="Прямоугольник 27"/>
                        <wps:cNvSpPr>
                          <a:spLocks noChangeArrowheads="1"/>
                        </wps:cNvSpPr>
                        <wps:spPr bwMode="auto">
                          <a:xfrm>
                            <a:off x="227626" y="1495425"/>
                            <a:ext cx="972526" cy="704850"/>
                          </a:xfrm>
                          <a:prstGeom prst="rect">
                            <a:avLst/>
                          </a:prstGeom>
                          <a:solidFill>
                            <a:srgbClr val="FFFFFF"/>
                          </a:solidFill>
                          <a:ln w="12700" algn="ctr">
                            <a:solidFill>
                              <a:srgbClr val="000000"/>
                            </a:solidFill>
                            <a:prstDash val="lgDash"/>
                            <a:miter lim="800000"/>
                            <a:headEnd/>
                            <a:tailEnd/>
                          </a:ln>
                        </wps:spPr>
                        <wps:txbx>
                          <w:txbxContent>
                            <w:p w:rsidR="00B9409A" w:rsidRPr="007D721D" w:rsidRDefault="00B9409A" w:rsidP="00B9409A">
                              <w:pPr>
                                <w:jc w:val="center"/>
                                <w:rPr>
                                  <w:rFonts w:eastAsia="Calibri"/>
                                  <w:bCs/>
                                  <w:color w:val="000000"/>
                                  <w:sz w:val="16"/>
                                  <w:szCs w:val="16"/>
                                </w:rPr>
                              </w:pPr>
                              <w:r w:rsidRPr="007D721D">
                                <w:rPr>
                                  <w:rFonts w:eastAsia="Calibri"/>
                                  <w:bCs/>
                                  <w:color w:val="000000"/>
                                  <w:sz w:val="16"/>
                                  <w:szCs w:val="16"/>
                                </w:rPr>
                                <w:t>Доступность финансовых ресурсов</w:t>
                              </w:r>
                            </w:p>
                          </w:txbxContent>
                        </wps:txbx>
                        <wps:bodyPr rot="0" vert="horz" wrap="square" lIns="91440" tIns="45720" rIns="91440" bIns="45720" anchor="ctr" anchorCtr="0" upright="1">
                          <a:noAutofit/>
                        </wps:bodyPr>
                      </wps:wsp>
                      <wps:wsp>
                        <wps:cNvPr id="430" name="Прямоугольник 28"/>
                        <wps:cNvSpPr>
                          <a:spLocks noChangeArrowheads="1"/>
                        </wps:cNvSpPr>
                        <wps:spPr bwMode="auto">
                          <a:xfrm>
                            <a:off x="4238131" y="1476375"/>
                            <a:ext cx="972044" cy="704850"/>
                          </a:xfrm>
                          <a:prstGeom prst="rect">
                            <a:avLst/>
                          </a:prstGeom>
                          <a:solidFill>
                            <a:srgbClr val="FFFFFF"/>
                          </a:solidFill>
                          <a:ln w="12700" algn="ctr">
                            <a:solidFill>
                              <a:srgbClr val="000000"/>
                            </a:solidFill>
                            <a:prstDash val="lgDash"/>
                            <a:miter lim="800000"/>
                            <a:headEnd/>
                            <a:tailEnd/>
                          </a:ln>
                        </wps:spPr>
                        <wps:txbx>
                          <w:txbxContent>
                            <w:p w:rsidR="00B9409A" w:rsidRPr="007D721D" w:rsidRDefault="00B9409A" w:rsidP="00B9409A">
                              <w:pPr>
                                <w:jc w:val="center"/>
                                <w:rPr>
                                  <w:rFonts w:eastAsia="Calibri"/>
                                  <w:bCs/>
                                  <w:color w:val="000000"/>
                                  <w:sz w:val="16"/>
                                  <w:szCs w:val="16"/>
                                </w:rPr>
                              </w:pPr>
                              <w:r w:rsidRPr="007D721D">
                                <w:rPr>
                                  <w:rFonts w:eastAsia="Calibri"/>
                                  <w:bCs/>
                                  <w:color w:val="000000"/>
                                  <w:sz w:val="16"/>
                                  <w:szCs w:val="16"/>
                                </w:rPr>
                                <w:t>Развитие кадрового потенциала</w:t>
                              </w:r>
                            </w:p>
                          </w:txbxContent>
                        </wps:txbx>
                        <wps:bodyPr rot="0" vert="horz" wrap="square" lIns="91440" tIns="45720" rIns="91440" bIns="45720" anchor="ctr" anchorCtr="0" upright="1">
                          <a:noAutofit/>
                        </wps:bodyPr>
                      </wps:wsp>
                      <wps:wsp>
                        <wps:cNvPr id="431" name="Прямоугольник 29"/>
                        <wps:cNvSpPr>
                          <a:spLocks noChangeArrowheads="1"/>
                        </wps:cNvSpPr>
                        <wps:spPr bwMode="auto">
                          <a:xfrm>
                            <a:off x="3228481" y="1485900"/>
                            <a:ext cx="972044" cy="704850"/>
                          </a:xfrm>
                          <a:prstGeom prst="rect">
                            <a:avLst/>
                          </a:prstGeom>
                          <a:solidFill>
                            <a:srgbClr val="FFFFFF"/>
                          </a:solidFill>
                          <a:ln w="12700" algn="ctr">
                            <a:solidFill>
                              <a:srgbClr val="000000"/>
                            </a:solidFill>
                            <a:prstDash val="lgDash"/>
                            <a:miter lim="800000"/>
                            <a:headEnd/>
                            <a:tailEnd/>
                          </a:ln>
                        </wps:spPr>
                        <wps:txbx>
                          <w:txbxContent>
                            <w:p w:rsidR="00B9409A" w:rsidRPr="007D721D" w:rsidRDefault="00B9409A" w:rsidP="00B9409A">
                              <w:pPr>
                                <w:jc w:val="center"/>
                                <w:rPr>
                                  <w:rFonts w:eastAsia="Calibri"/>
                                  <w:bCs/>
                                  <w:color w:val="000000"/>
                                  <w:sz w:val="16"/>
                                  <w:szCs w:val="16"/>
                                </w:rPr>
                              </w:pPr>
                              <w:r w:rsidRPr="007D721D">
                                <w:rPr>
                                  <w:rFonts w:eastAsia="Calibri"/>
                                  <w:bCs/>
                                  <w:color w:val="000000"/>
                                  <w:sz w:val="16"/>
                                  <w:szCs w:val="16"/>
                                </w:rPr>
                                <w:t>Внедрение новых технологий</w:t>
                              </w:r>
                            </w:p>
                          </w:txbxContent>
                        </wps:txbx>
                        <wps:bodyPr rot="0" vert="horz" wrap="square" lIns="91440" tIns="45720" rIns="91440" bIns="45720" anchor="ctr" anchorCtr="0" upright="1">
                          <a:noAutofit/>
                        </wps:bodyPr>
                      </wps:wsp>
                      <wps:wsp>
                        <wps:cNvPr id="432" name="Прямоугольник 30"/>
                        <wps:cNvSpPr>
                          <a:spLocks noChangeArrowheads="1"/>
                        </wps:cNvSpPr>
                        <wps:spPr bwMode="auto">
                          <a:xfrm>
                            <a:off x="2227947" y="1485900"/>
                            <a:ext cx="972044" cy="704850"/>
                          </a:xfrm>
                          <a:prstGeom prst="rect">
                            <a:avLst/>
                          </a:prstGeom>
                          <a:solidFill>
                            <a:srgbClr val="FFFFFF"/>
                          </a:solidFill>
                          <a:ln w="12700" algn="ctr">
                            <a:solidFill>
                              <a:srgbClr val="000000"/>
                            </a:solidFill>
                            <a:prstDash val="lgDash"/>
                            <a:miter lim="800000"/>
                            <a:headEnd/>
                            <a:tailEnd/>
                          </a:ln>
                        </wps:spPr>
                        <wps:txbx>
                          <w:txbxContent>
                            <w:p w:rsidR="00B9409A" w:rsidRPr="007D721D" w:rsidRDefault="00B9409A" w:rsidP="00B9409A">
                              <w:pPr>
                                <w:jc w:val="center"/>
                                <w:rPr>
                                  <w:rFonts w:eastAsia="Calibri"/>
                                  <w:bCs/>
                                  <w:color w:val="000000"/>
                                  <w:sz w:val="16"/>
                                  <w:szCs w:val="16"/>
                                </w:rPr>
                              </w:pPr>
                              <w:r w:rsidRPr="007D721D">
                                <w:rPr>
                                  <w:rFonts w:eastAsia="Calibri"/>
                                  <w:bCs/>
                                  <w:color w:val="000000"/>
                                  <w:sz w:val="16"/>
                                  <w:szCs w:val="16"/>
                                </w:rPr>
                                <w:t>Развитие инфраструктуры</w:t>
                              </w:r>
                            </w:p>
                          </w:txbxContent>
                        </wps:txbx>
                        <wps:bodyPr rot="0" vert="horz" wrap="square" lIns="91440" tIns="45720" rIns="91440" bIns="45720" anchor="ctr" anchorCtr="0" upright="1">
                          <a:noAutofit/>
                        </wps:bodyPr>
                      </wps:wsp>
                      <wps:wsp>
                        <wps:cNvPr id="433" name="Прямоугольник 31"/>
                        <wps:cNvSpPr>
                          <a:spLocks noChangeArrowheads="1"/>
                        </wps:cNvSpPr>
                        <wps:spPr bwMode="auto">
                          <a:xfrm>
                            <a:off x="1218297" y="1495425"/>
                            <a:ext cx="972044" cy="704850"/>
                          </a:xfrm>
                          <a:prstGeom prst="rect">
                            <a:avLst/>
                          </a:prstGeom>
                          <a:solidFill>
                            <a:srgbClr val="FFFFFF"/>
                          </a:solidFill>
                          <a:ln w="12700" algn="ctr">
                            <a:solidFill>
                              <a:srgbClr val="000000"/>
                            </a:solidFill>
                            <a:prstDash val="lgDash"/>
                            <a:miter lim="800000"/>
                            <a:headEnd/>
                            <a:tailEnd/>
                          </a:ln>
                        </wps:spPr>
                        <wps:txbx>
                          <w:txbxContent>
                            <w:p w:rsidR="00B9409A" w:rsidRPr="007D721D" w:rsidRDefault="00B9409A" w:rsidP="00B9409A">
                              <w:pPr>
                                <w:jc w:val="center"/>
                                <w:rPr>
                                  <w:rFonts w:eastAsia="Calibri"/>
                                  <w:bCs/>
                                  <w:color w:val="000000"/>
                                  <w:sz w:val="16"/>
                                  <w:szCs w:val="16"/>
                                </w:rPr>
                              </w:pPr>
                              <w:r w:rsidRPr="007D721D">
                                <w:rPr>
                                  <w:rFonts w:eastAsia="Calibri"/>
                                  <w:bCs/>
                                  <w:color w:val="000000"/>
                                  <w:sz w:val="16"/>
                                  <w:szCs w:val="16"/>
                                </w:rPr>
                                <w:t>Техническое перевооружение</w:t>
                              </w:r>
                            </w:p>
                          </w:txbxContent>
                        </wps:txbx>
                        <wps:bodyPr rot="0" vert="horz" wrap="square" lIns="91440" tIns="45720" rIns="91440" bIns="45720" anchor="ctr" anchorCtr="0" upright="1">
                          <a:noAutofit/>
                        </wps:bodyPr>
                      </wps:wsp>
                      <wps:wsp>
                        <wps:cNvPr id="434" name="Прямоугольник 32"/>
                        <wps:cNvSpPr>
                          <a:spLocks noChangeArrowheads="1"/>
                        </wps:cNvSpPr>
                        <wps:spPr bwMode="auto">
                          <a:xfrm>
                            <a:off x="171451" y="1343025"/>
                            <a:ext cx="5086350" cy="962025"/>
                          </a:xfrm>
                          <a:prstGeom prst="rect">
                            <a:avLst/>
                          </a:prstGeom>
                          <a:noFill/>
                          <a:ln w="12700" algn="ctr">
                            <a:solidFill>
                              <a:srgbClr val="000000"/>
                            </a:solidFill>
                            <a:prstDash val="lg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5" name="Стрелка вниз 33"/>
                        <wps:cNvSpPr>
                          <a:spLocks noChangeArrowheads="1"/>
                        </wps:cNvSpPr>
                        <wps:spPr bwMode="auto">
                          <a:xfrm>
                            <a:off x="971551" y="3866175"/>
                            <a:ext cx="85725" cy="142875"/>
                          </a:xfrm>
                          <a:prstGeom prst="downArrow">
                            <a:avLst>
                              <a:gd name="adj1" fmla="val 50000"/>
                              <a:gd name="adj2" fmla="val 50000"/>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6" name="Прямоугольник 34"/>
                        <wps:cNvSpPr>
                          <a:spLocks noChangeArrowheads="1"/>
                        </wps:cNvSpPr>
                        <wps:spPr bwMode="auto">
                          <a:xfrm>
                            <a:off x="238126" y="2533650"/>
                            <a:ext cx="1514475" cy="2800350"/>
                          </a:xfrm>
                          <a:prstGeom prst="rect">
                            <a:avLst/>
                          </a:prstGeom>
                          <a:noFill/>
                          <a:ln w="12700" algn="ctr">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7" name="Прямоугольник 35"/>
                        <wps:cNvSpPr>
                          <a:spLocks noChangeArrowheads="1"/>
                        </wps:cNvSpPr>
                        <wps:spPr bwMode="auto">
                          <a:xfrm>
                            <a:off x="1913551" y="2533650"/>
                            <a:ext cx="1514475" cy="2800350"/>
                          </a:xfrm>
                          <a:prstGeom prst="rect">
                            <a:avLst/>
                          </a:prstGeom>
                          <a:noFill/>
                          <a:ln w="12700" algn="ctr">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8" name="Прямоугольник 36"/>
                        <wps:cNvSpPr>
                          <a:spLocks noChangeArrowheads="1"/>
                        </wps:cNvSpPr>
                        <wps:spPr bwMode="auto">
                          <a:xfrm>
                            <a:off x="3618526" y="2533650"/>
                            <a:ext cx="1514475" cy="2800350"/>
                          </a:xfrm>
                          <a:prstGeom prst="rect">
                            <a:avLst/>
                          </a:prstGeom>
                          <a:noFill/>
                          <a:ln w="12700" algn="ctr">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9" name="Двойная стрелка влево/вправо 37"/>
                        <wps:cNvSpPr>
                          <a:spLocks noChangeArrowheads="1"/>
                        </wps:cNvSpPr>
                        <wps:spPr bwMode="auto">
                          <a:xfrm>
                            <a:off x="1762127" y="3897631"/>
                            <a:ext cx="133350" cy="55244"/>
                          </a:xfrm>
                          <a:prstGeom prst="leftRightArrow">
                            <a:avLst>
                              <a:gd name="adj1" fmla="val 50000"/>
                              <a:gd name="adj2" fmla="val 49998"/>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40" name="Двойная стрелка влево/вправо 38"/>
                        <wps:cNvSpPr>
                          <a:spLocks noChangeArrowheads="1"/>
                        </wps:cNvSpPr>
                        <wps:spPr bwMode="auto">
                          <a:xfrm>
                            <a:off x="3466126" y="3895725"/>
                            <a:ext cx="133350" cy="54610"/>
                          </a:xfrm>
                          <a:prstGeom prst="leftRightArrow">
                            <a:avLst>
                              <a:gd name="adj1" fmla="val 50000"/>
                              <a:gd name="adj2" fmla="val 50002"/>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41" name="Стрелка вниз 39"/>
                        <wps:cNvSpPr>
                          <a:spLocks noChangeArrowheads="1"/>
                        </wps:cNvSpPr>
                        <wps:spPr bwMode="auto">
                          <a:xfrm rot="19264880">
                            <a:off x="1739174" y="5410089"/>
                            <a:ext cx="82144" cy="195460"/>
                          </a:xfrm>
                          <a:prstGeom prst="downArrow">
                            <a:avLst>
                              <a:gd name="adj1" fmla="val 50000"/>
                              <a:gd name="adj2" fmla="val 50002"/>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42" name="Стрелка вниз 40"/>
                        <wps:cNvSpPr>
                          <a:spLocks noChangeArrowheads="1"/>
                        </wps:cNvSpPr>
                        <wps:spPr bwMode="auto">
                          <a:xfrm rot="1991892">
                            <a:off x="3789185" y="5408518"/>
                            <a:ext cx="89329" cy="192393"/>
                          </a:xfrm>
                          <a:prstGeom prst="downArrow">
                            <a:avLst>
                              <a:gd name="adj1" fmla="val 50000"/>
                              <a:gd name="adj2" fmla="val 49995"/>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43" name="Стрелка вниз 41"/>
                        <wps:cNvSpPr>
                          <a:spLocks noChangeArrowheads="1"/>
                        </wps:cNvSpPr>
                        <wps:spPr bwMode="auto">
                          <a:xfrm>
                            <a:off x="2628901" y="5389209"/>
                            <a:ext cx="76200" cy="191884"/>
                          </a:xfrm>
                          <a:prstGeom prst="downArrow">
                            <a:avLst>
                              <a:gd name="adj1" fmla="val 50000"/>
                              <a:gd name="adj2" fmla="val 50002"/>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44" name="Прямоугольник 42"/>
                        <wps:cNvSpPr>
                          <a:spLocks noChangeArrowheads="1"/>
                        </wps:cNvSpPr>
                        <wps:spPr bwMode="auto">
                          <a:xfrm>
                            <a:off x="57150" y="5609100"/>
                            <a:ext cx="5334002" cy="544050"/>
                          </a:xfrm>
                          <a:prstGeom prst="rect">
                            <a:avLst/>
                          </a:prstGeom>
                          <a:solidFill>
                            <a:srgbClr val="FFFFFF"/>
                          </a:solidFill>
                          <a:ln w="12700" algn="ctr">
                            <a:solidFill>
                              <a:srgbClr val="000000"/>
                            </a:solidFill>
                            <a:prstDash val="dashDot"/>
                            <a:miter lim="800000"/>
                            <a:headEnd/>
                            <a:tailEnd/>
                          </a:ln>
                        </wps:spPr>
                        <wps:txbx>
                          <w:txbxContent>
                            <w:p w:rsidR="00B9409A" w:rsidRPr="007D721D" w:rsidRDefault="00B9409A" w:rsidP="00B9409A">
                              <w:pPr>
                                <w:jc w:val="center"/>
                                <w:rPr>
                                  <w:color w:val="000000"/>
                                  <w:sz w:val="18"/>
                                  <w:szCs w:val="18"/>
                                </w:rPr>
                              </w:pPr>
                              <w:r w:rsidRPr="007D721D">
                                <w:rPr>
                                  <w:color w:val="000000"/>
                                  <w:sz w:val="18"/>
                                  <w:szCs w:val="18"/>
                                </w:rPr>
                                <w:t>Интегральная оценка реализации программ и мероприятий поддержки малого и среднего предпринимательства</w:t>
                              </w:r>
                            </w:p>
                          </w:txbxContent>
                        </wps:txbx>
                        <wps:bodyPr rot="0" vert="horz" wrap="square" lIns="91440" tIns="45720" rIns="91440" bIns="45720" anchor="ctr" anchorCtr="0" upright="1">
                          <a:noAutofit/>
                        </wps:bodyPr>
                      </wps:wsp>
                      <wps:wsp>
                        <wps:cNvPr id="445" name="Соединительная линия уступом 43"/>
                        <wps:cNvCnPr>
                          <a:cxnSpLocks noChangeShapeType="1"/>
                        </wps:cNvCnPr>
                        <wps:spPr bwMode="auto">
                          <a:xfrm rot="5400000" flipH="1">
                            <a:off x="2609456" y="2857104"/>
                            <a:ext cx="5363366" cy="200026"/>
                          </a:xfrm>
                          <a:prstGeom prst="bentConnector3">
                            <a:avLst>
                              <a:gd name="adj1" fmla="val 50000"/>
                            </a:avLst>
                          </a:prstGeom>
                          <a:noFill/>
                          <a:ln w="6350" algn="ctr">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46" name="Соединительная линия уступом 44"/>
                        <wps:cNvCnPr>
                          <a:cxnSpLocks noChangeShapeType="1"/>
                        </wps:cNvCnPr>
                        <wps:spPr bwMode="auto">
                          <a:xfrm rot="16200000">
                            <a:off x="-2524521" y="2857107"/>
                            <a:ext cx="5363368" cy="200023"/>
                          </a:xfrm>
                          <a:prstGeom prst="bentConnector3">
                            <a:avLst>
                              <a:gd name="adj1" fmla="val 50000"/>
                            </a:avLst>
                          </a:prstGeom>
                          <a:noFill/>
                          <a:ln w="6350" algn="ctr">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47" o:spid="_x0000_s1026" editas="canvas" style="width:453.75pt;height:494.2pt;mso-position-horizontal-relative:char;mso-position-vertical-relative:line" coordsize="57626,6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62763;visibility:visible;mso-wrap-style:square">
                  <v:fill o:detectmouseclick="t"/>
                  <v:path o:connecttype="none"/>
                </v:shape>
                <v:rect id="Прямоугольник 19" o:spid="_x0000_s1028" style="position:absolute;left:2571;top:476;width:49340;height:4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" strokeweight="1pt">
                  <v:textbox>
                    <w:txbxContent>
                      <w:p w:rsidR="00B9409A" w:rsidRDefault="00B9409A" w:rsidP="00B9409A">
                        <w:pPr>
                          <w:pStyle w:val="a6"/>
                          <w:spacing w:line="256" w:lineRule="auto"/>
                          <w:jc w:val="center"/>
                        </w:pPr>
                        <w:r>
                          <w:rPr>
                            <w:rFonts w:eastAsia="Calibri"/>
                            <w:b/>
                            <w:bCs/>
                            <w:sz w:val="20"/>
                            <w:szCs w:val="20"/>
                          </w:rPr>
                          <w:t>Реализация программ и механизмов поддержки и развития малого и среднего предпринимательства</w:t>
                        </w:r>
                      </w:p>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20" o:spid="_x0000_s1029" type="#_x0000_t80" style="position:absolute;left:2276;top:6096;width:49825;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" adj="14035,9984,16200,10392" strokeweight="1pt">
                  <v:textbox>
                    <w:txbxContent>
                      <w:p w:rsidR="00B9409A" w:rsidRPr="007D721D" w:rsidRDefault="00B9409A" w:rsidP="00B9409A">
                        <w:pPr>
                          <w:jc w:val="center"/>
                          <w:rPr>
                            <w:rFonts w:eastAsia="Calibri"/>
                            <w:bCs/>
                            <w:color w:val="000000"/>
                            <w:sz w:val="20"/>
                            <w:szCs w:val="20"/>
                          </w:rPr>
                        </w:pPr>
                        <w:r w:rsidRPr="007D721D">
                          <w:rPr>
                            <w:rFonts w:eastAsia="Calibri"/>
                            <w:bCs/>
                            <w:color w:val="000000"/>
                            <w:sz w:val="20"/>
                            <w:szCs w:val="20"/>
                          </w:rPr>
                          <w:t>Формирование институциональной среды для развития малого и среднего предпринимательства</w:t>
                        </w:r>
                      </w:p>
                    </w:txbxContent>
                  </v:textbox>
                </v:shape>
                <v:rect id="Прямоугольник 21" o:spid="_x0000_s1030" style="position:absolute;left:2962;top:26184;width:14192;height:12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" strokeweight="1pt">
                  <v:textbox>
                    <w:txbxContent>
                      <w:p w:rsidR="00B9409A" w:rsidRPr="007D721D" w:rsidRDefault="00B9409A" w:rsidP="00B9409A">
                        <w:pPr>
                          <w:jc w:val="center"/>
                          <w:rPr>
                            <w:color w:val="000000"/>
                            <w:sz w:val="20"/>
                            <w:szCs w:val="20"/>
                          </w:rPr>
                        </w:pPr>
                        <w:r w:rsidRPr="007D721D">
                          <w:rPr>
                            <w:color w:val="000000"/>
                            <w:sz w:val="20"/>
                            <w:szCs w:val="20"/>
                          </w:rPr>
                          <w:t>Развитие приоритетных секторов малого и среднего предпринимательства</w:t>
                        </w:r>
                      </w:p>
                    </w:txbxContent>
                  </v:textbox>
                </v:rect>
                <v:rect id="Прямоугольник 22" o:spid="_x0000_s1031" style="position:absolute;left:36576;top:40185;width:14192;height:12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" strokeweight="1pt">
                  <v:textbox>
                    <w:txbxContent>
                      <w:p w:rsidR="00B9409A" w:rsidRPr="007D721D" w:rsidRDefault="00B9409A" w:rsidP="00B9409A">
                        <w:pPr>
                          <w:jc w:val="center"/>
                          <w:rPr>
                            <w:color w:val="000000"/>
                            <w:sz w:val="18"/>
                            <w:szCs w:val="18"/>
                          </w:rPr>
                        </w:pPr>
                        <w:r w:rsidRPr="007D721D">
                          <w:rPr>
                            <w:color w:val="000000"/>
                            <w:sz w:val="18"/>
                            <w:szCs w:val="18"/>
                          </w:rPr>
                          <w:t>Показатели, рассчитываемые на основе субъективной статистики (оценка субъектов малого и среднего предпринимательства)</w:t>
                        </w:r>
                      </w:p>
                      <w:p w:rsidR="00B9409A" w:rsidRPr="007D721D" w:rsidRDefault="00B9409A" w:rsidP="00B9409A">
                        <w:pPr>
                          <w:jc w:val="center"/>
                          <w:rPr>
                            <w:color w:val="000000"/>
                            <w:sz w:val="18"/>
                            <w:szCs w:val="18"/>
                          </w:rPr>
                        </w:pPr>
                      </w:p>
                    </w:txbxContent>
                  </v:textbox>
                </v:rect>
                <v:rect id="Прямоугольник 23" o:spid="_x0000_s1032" style="position:absolute;left:19792;top:40376;width:14192;height:12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" strokeweight="1pt">
                  <v:textbox>
                    <w:txbxContent>
                      <w:p w:rsidR="00B9409A" w:rsidRPr="007D721D" w:rsidRDefault="00B9409A" w:rsidP="00B9409A">
                        <w:pPr>
                          <w:jc w:val="center"/>
                          <w:rPr>
                            <w:color w:val="000000"/>
                            <w:sz w:val="18"/>
                            <w:szCs w:val="18"/>
                          </w:rPr>
                        </w:pPr>
                        <w:r w:rsidRPr="007D721D">
                          <w:rPr>
                            <w:color w:val="000000"/>
                            <w:sz w:val="18"/>
                            <w:szCs w:val="18"/>
                          </w:rPr>
                          <w:t>Показатели, рассчитываемые на основе объективной статистики (макроэкономические показатели)</w:t>
                        </w:r>
                      </w:p>
                    </w:txbxContent>
                  </v:textbox>
                </v:rect>
                <v:rect id="Прямоугольник 24" o:spid="_x0000_s1033" style="position:absolute;left:2676;top:40185;width:14193;height:12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" strokeweight="1pt">
                  <v:textbox>
                    <w:txbxContent>
                      <w:p w:rsidR="00B9409A" w:rsidRPr="007D721D" w:rsidRDefault="00B9409A" w:rsidP="00B9409A">
                        <w:pPr>
                          <w:jc w:val="center"/>
                          <w:rPr>
                            <w:color w:val="000000"/>
                            <w:sz w:val="18"/>
                            <w:szCs w:val="18"/>
                          </w:rPr>
                        </w:pPr>
                        <w:r w:rsidRPr="007D721D">
                          <w:rPr>
                            <w:color w:val="000000"/>
                            <w:sz w:val="18"/>
                            <w:szCs w:val="18"/>
                          </w:rPr>
                          <w:t>Частные показатели (оценка эффективности реализации конкретных мероприятий)</w:t>
                        </w:r>
                      </w:p>
                    </w:txbxContent>
                  </v:textbox>
                </v:rect>
                <v:rect id="Прямоугольник 25" o:spid="_x0000_s1034" style="position:absolute;left:36671;top:26184;width:14192;height:12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" strokeweight="1pt">
                  <v:textbox>
                    <w:txbxContent>
                      <w:p w:rsidR="00B9409A" w:rsidRPr="007D721D" w:rsidRDefault="00B9409A" w:rsidP="00B9409A">
                        <w:pPr>
                          <w:jc w:val="center"/>
                          <w:rPr>
                            <w:color w:val="000000"/>
                            <w:sz w:val="20"/>
                            <w:szCs w:val="20"/>
                          </w:rPr>
                        </w:pPr>
                        <w:r w:rsidRPr="007D721D">
                          <w:rPr>
                            <w:color w:val="000000"/>
                            <w:sz w:val="20"/>
                            <w:szCs w:val="20"/>
                          </w:rPr>
                          <w:t>Рост деловой активность субъектов малого и среднего предпринимательства</w:t>
                        </w:r>
                      </w:p>
                    </w:txbxContent>
                  </v:textbox>
                </v:rect>
                <v:rect id="Прямоугольник 26" o:spid="_x0000_s1035" style="position:absolute;left:19526;top:26184;width:14192;height:12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" strokeweight="1pt">
                  <v:textbox>
                    <w:txbxContent>
                      <w:p w:rsidR="00B9409A" w:rsidRPr="007D721D" w:rsidRDefault="00B9409A" w:rsidP="00B9409A">
                        <w:pPr>
                          <w:jc w:val="center"/>
                          <w:rPr>
                            <w:color w:val="000000"/>
                            <w:sz w:val="20"/>
                            <w:szCs w:val="20"/>
                          </w:rPr>
                        </w:pPr>
                        <w:r w:rsidRPr="007D721D">
                          <w:rPr>
                            <w:color w:val="000000"/>
                            <w:sz w:val="20"/>
                            <w:szCs w:val="20"/>
                          </w:rPr>
                          <w:t>Динамика развития малого и среднего предпринимательства</w:t>
                        </w:r>
                      </w:p>
                    </w:txbxContent>
                  </v:textbox>
                </v:rect>
                <v:rect id="Прямоугольник 27" o:spid="_x0000_s1036" style="position:absolute;left:2276;top:14954;width:9725;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" strokeweight="1pt">
                  <v:stroke dashstyle="longDash"/>
                  <v:textbox>
                    <w:txbxContent>
                      <w:p w:rsidR="00B9409A" w:rsidRPr="007D721D" w:rsidRDefault="00B9409A" w:rsidP="00B9409A">
                        <w:pPr>
                          <w:jc w:val="center"/>
                          <w:rPr>
                            <w:rFonts w:eastAsia="Calibri"/>
                            <w:bCs/>
                            <w:color w:val="000000"/>
                            <w:sz w:val="16"/>
                            <w:szCs w:val="16"/>
                          </w:rPr>
                        </w:pPr>
                        <w:r w:rsidRPr="007D721D">
                          <w:rPr>
                            <w:rFonts w:eastAsia="Calibri"/>
                            <w:bCs/>
                            <w:color w:val="000000"/>
                            <w:sz w:val="16"/>
                            <w:szCs w:val="16"/>
                          </w:rPr>
                          <w:t>Доступность финансовых ресурсов</w:t>
                        </w:r>
                      </w:p>
                    </w:txbxContent>
                  </v:textbox>
                </v:rect>
                <v:rect id="Прямоугольник 28" o:spid="_x0000_s1037" style="position:absolute;left:42381;top:14763;width:9720;height: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" strokeweight="1pt">
                  <v:stroke dashstyle="longDash"/>
                  <v:textbox>
                    <w:txbxContent>
                      <w:p w:rsidR="00B9409A" w:rsidRPr="007D721D" w:rsidRDefault="00B9409A" w:rsidP="00B9409A">
                        <w:pPr>
                          <w:jc w:val="center"/>
                          <w:rPr>
                            <w:rFonts w:eastAsia="Calibri"/>
                            <w:bCs/>
                            <w:color w:val="000000"/>
                            <w:sz w:val="16"/>
                            <w:szCs w:val="16"/>
                          </w:rPr>
                        </w:pPr>
                        <w:r w:rsidRPr="007D721D">
                          <w:rPr>
                            <w:rFonts w:eastAsia="Calibri"/>
                            <w:bCs/>
                            <w:color w:val="000000"/>
                            <w:sz w:val="16"/>
                            <w:szCs w:val="16"/>
                          </w:rPr>
                          <w:t>Развитие кадрового потенциала</w:t>
                        </w:r>
                      </w:p>
                    </w:txbxContent>
                  </v:textbox>
                </v:rect>
                <v:rect id="Прямоугольник 29" o:spid="_x0000_s1038" style="position:absolute;left:32284;top:14859;width:9721;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" strokeweight="1pt">
                  <v:stroke dashstyle="longDash"/>
                  <v:textbox>
                    <w:txbxContent>
                      <w:p w:rsidR="00B9409A" w:rsidRPr="007D721D" w:rsidRDefault="00B9409A" w:rsidP="00B9409A">
                        <w:pPr>
                          <w:jc w:val="center"/>
                          <w:rPr>
                            <w:rFonts w:eastAsia="Calibri"/>
                            <w:bCs/>
                            <w:color w:val="000000"/>
                            <w:sz w:val="16"/>
                            <w:szCs w:val="16"/>
                          </w:rPr>
                        </w:pPr>
                        <w:r w:rsidRPr="007D721D">
                          <w:rPr>
                            <w:rFonts w:eastAsia="Calibri"/>
                            <w:bCs/>
                            <w:color w:val="000000"/>
                            <w:sz w:val="16"/>
                            <w:szCs w:val="16"/>
                          </w:rPr>
                          <w:t>Внедрение новых технологий</w:t>
                        </w:r>
                      </w:p>
                    </w:txbxContent>
                  </v:textbox>
                </v:rect>
                <v:rect id="Прямоугольник 30" o:spid="_x0000_s1039" style="position:absolute;left:22279;top:14859;width:9720;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" strokeweight="1pt">
                  <v:stroke dashstyle="longDash"/>
                  <v:textbox>
                    <w:txbxContent>
                      <w:p w:rsidR="00B9409A" w:rsidRPr="007D721D" w:rsidRDefault="00B9409A" w:rsidP="00B9409A">
                        <w:pPr>
                          <w:jc w:val="center"/>
                          <w:rPr>
                            <w:rFonts w:eastAsia="Calibri"/>
                            <w:bCs/>
                            <w:color w:val="000000"/>
                            <w:sz w:val="16"/>
                            <w:szCs w:val="16"/>
                          </w:rPr>
                        </w:pPr>
                        <w:r w:rsidRPr="007D721D">
                          <w:rPr>
                            <w:rFonts w:eastAsia="Calibri"/>
                            <w:bCs/>
                            <w:color w:val="000000"/>
                            <w:sz w:val="16"/>
                            <w:szCs w:val="16"/>
                          </w:rPr>
                          <w:t>Развитие инфраструктуры</w:t>
                        </w:r>
                      </w:p>
                    </w:txbxContent>
                  </v:textbox>
                </v:rect>
                <v:rect id="Прямоугольник 31" o:spid="_x0000_s1040" style="position:absolute;left:12182;top:14954;width:9721;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" strokeweight="1pt">
                  <v:stroke dashstyle="longDash"/>
                  <v:textbox>
                    <w:txbxContent>
                      <w:p w:rsidR="00B9409A" w:rsidRPr="007D721D" w:rsidRDefault="00B9409A" w:rsidP="00B9409A">
                        <w:pPr>
                          <w:jc w:val="center"/>
                          <w:rPr>
                            <w:rFonts w:eastAsia="Calibri"/>
                            <w:bCs/>
                            <w:color w:val="000000"/>
                            <w:sz w:val="16"/>
                            <w:szCs w:val="16"/>
                          </w:rPr>
                        </w:pPr>
                        <w:r w:rsidRPr="007D721D">
                          <w:rPr>
                            <w:rFonts w:eastAsia="Calibri"/>
                            <w:bCs/>
                            <w:color w:val="000000"/>
                            <w:sz w:val="16"/>
                            <w:szCs w:val="16"/>
                          </w:rPr>
                          <w:t>Техническое перевооружение</w:t>
                        </w:r>
                      </w:p>
                    </w:txbxContent>
                  </v:textbox>
                </v:rect>
                <v:rect id="Прямоугольник 32" o:spid="_x0000_s1041" style="position:absolute;left:1714;top:13430;width:5086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" filled="f" strokeweight="1pt">
                  <v:stroke dashstyle="longDashDot"/>
                </v:rect>
                <v:shape id="Стрелка вниз 33" o:spid="_x0000_s1042" type="#_x0000_t67" style="position:absolute;left:9715;top:38661;width:857;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" adj="15120" filled="f" strokeweight="1pt"/>
                <v:rect id="Прямоугольник 34" o:spid="_x0000_s1043" style="position:absolute;left:2381;top:25336;width:15145;height:28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" filled="f" strokeweight="1pt">
                  <v:stroke dashstyle="dashDot"/>
                </v:rect>
                <v:rect id="Прямоугольник 35" o:spid="_x0000_s1044" style="position:absolute;left:19135;top:25336;width:15145;height:28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" filled="f" strokeweight="1pt">
                  <v:stroke dashstyle="dashDot"/>
                </v:rect>
                <v:rect id="Прямоугольник 36" o:spid="_x0000_s1045" style="position:absolute;left:36185;top:25336;width:15145;height:28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" filled="f" strokeweight="1pt">
                  <v:stroke dashstyle="dashDot"/>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37" o:spid="_x0000_s1046" type="#_x0000_t69" style="position:absolute;left:17621;top:38976;width:1333;height: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" adj="4474" filled="f" strokeweight="1pt"/>
                <v:shape id="Двойная стрелка влево/вправо 38" o:spid="_x0000_s1047" type="#_x0000_t69" style="position:absolute;left:34661;top:38957;width:1333;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" adj="4423" filled="f" strokeweight="1pt"/>
                <v:shape id="Стрелка вниз 39" o:spid="_x0000_s1048" type="#_x0000_t67" style="position:absolute;left:17391;top:54100;width:822;height:1955;rotation:-255057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" adj="17061" filled="f" strokeweight="1pt"/>
                <v:shape id="Стрелка вниз 40" o:spid="_x0000_s1049" type="#_x0000_t67" style="position:absolute;left:37891;top:54085;width:894;height:1924;rotation:217567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" adj="16586" filled="f" strokeweight="1pt"/>
                <v:shape id="Стрелка вниз 41" o:spid="_x0000_s1050" type="#_x0000_t67" style="position:absolute;left:26289;top:53892;width:762;height:1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" adj="17311" filled="f" strokeweight="1pt"/>
                <v:rect id="Прямоугольник 42" o:spid="_x0000_s1051" style="position:absolute;left:571;top:56091;width:53340;height:5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" strokeweight="1pt">
                  <v:stroke dashstyle="dashDot"/>
                  <v:textbox>
                    <w:txbxContent>
                      <w:p w:rsidR="00B9409A" w:rsidRPr="007D721D" w:rsidRDefault="00B9409A" w:rsidP="00B9409A">
                        <w:pPr>
                          <w:jc w:val="center"/>
                          <w:rPr>
                            <w:color w:val="000000"/>
                            <w:sz w:val="18"/>
                            <w:szCs w:val="18"/>
                          </w:rPr>
                        </w:pPr>
                        <w:r w:rsidRPr="007D721D">
                          <w:rPr>
                            <w:color w:val="000000"/>
                            <w:sz w:val="18"/>
                            <w:szCs w:val="18"/>
                          </w:rPr>
                          <w:t>Интегральная оценка реализации программ и мероприятий поддержки малого и среднего предпринимательства</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3" o:spid="_x0000_s1052" type="#_x0000_t34" style="position:absolute;left:26094;top:28571;width:53634;height:200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" strokeweight=".5pt">
                  <v:stroke dashstyle="dash" endarrow="block"/>
                </v:shape>
                <v:shape id="Соединительная линия уступом 44" o:spid="_x0000_s1053" type="#_x0000_t34" style="position:absolute;left:-25246;top:28571;width:53634;height:200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" strokeweight=".5pt">
                  <v:stroke dashstyle="dash" endarrow="block"/>
                </v:shape>
                <w10:anchorlock/>
              </v:group>
            </w:pict>
          </mc:Fallback>
        </mc:AlternateContent>
      </w:r>
    </w:p>
    <w:p w:rsidR="00B9409A" w:rsidRPr="00D41361" w:rsidRDefault="00B9409A" w:rsidP="000D6F78">
      <w:pPr>
        <w:spacing w:after="0" w:line="240" w:lineRule="auto"/>
        <w:ind w:firstLine="567"/>
        <w:jc w:val="center"/>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Рисунок 2.1 - Структурно-логическая модель оценки эффективности реализации мероприятий государственной финансовой поддержки субъектов малого и среднего предпринимательства в Республике Татарстан</w:t>
      </w:r>
    </w:p>
    <w:p w:rsidR="00D41361" w:rsidRDefault="00D41361"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Таким образом, индекс развития малого и среднего предпринимательства региона будет характеризоваться суммой значений балльных оценок выбранных нами показателей, представленный в формуле  3:</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center"/>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 xml:space="preserve">(3)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I</m:t>
            </m:r>
          </m:e>
          <m:sub>
            <m:r>
              <w:rPr>
                <w:rFonts w:ascii="Cambria Math" w:eastAsia="Calibri" w:hAnsi="Cambria Math" w:cs="Times New Roman"/>
                <w:sz w:val="28"/>
                <w:szCs w:val="28"/>
              </w:rPr>
              <m:t>R</m:t>
            </m:r>
          </m:sub>
        </m:sSub>
        <m:r>
          <w:rPr>
            <w:rFonts w:ascii="Cambria Math" w:eastAsia="Calibri" w:hAnsi="Cambria Math" w:cs="Times New Roman"/>
            <w:sz w:val="28"/>
            <w:szCs w:val="28"/>
          </w:rPr>
          <m:t>=</m:t>
        </m:r>
        <m:nary>
          <m:naryPr>
            <m:chr m:val="∑"/>
            <m:limLoc m:val="undOvr"/>
            <m:ctrlPr>
              <w:rPr>
                <w:rFonts w:ascii="Cambria Math" w:eastAsia="Calibri" w:hAnsi="Cambria Math" w:cs="Times New Roman"/>
                <w:i/>
                <w:sz w:val="28"/>
                <w:szCs w:val="28"/>
              </w:rPr>
            </m:ctrlPr>
          </m:naryPr>
          <m:sub>
            <m:r>
              <w:rPr>
                <w:rFonts w:ascii="Cambria Math" w:eastAsia="Calibri" w:hAnsi="Cambria Math" w:cs="Times New Roman"/>
                <w:sz w:val="28"/>
                <w:szCs w:val="28"/>
              </w:rPr>
              <m:t>i=1</m:t>
            </m:r>
          </m:sub>
          <m:sup>
            <m:r>
              <w:rPr>
                <w:rFonts w:ascii="Cambria Math" w:eastAsia="Calibri" w:hAnsi="Cambria Math" w:cs="Times New Roman"/>
                <w:sz w:val="28"/>
                <w:szCs w:val="28"/>
              </w:rPr>
              <m:t>N</m:t>
            </m:r>
          </m:sup>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P</m:t>
                </m:r>
              </m:e>
              <m:sub>
                <m:r>
                  <w:rPr>
                    <w:rFonts w:ascii="Cambria Math" w:eastAsia="Calibri" w:hAnsi="Cambria Math" w:cs="Times New Roman"/>
                    <w:sz w:val="28"/>
                    <w:szCs w:val="28"/>
                  </w:rPr>
                  <m:t>i</m:t>
                </m:r>
              </m:sub>
            </m:sSub>
          </m:e>
        </m:nary>
        <m:r>
          <w:rPr>
            <w:rFonts w:ascii="Cambria Math" w:eastAsia="Calibri" w:hAnsi="Cambria Math" w:cs="Times New Roman"/>
            <w:sz w:val="28"/>
            <w:szCs w:val="28"/>
          </w:rPr>
          <m:t>,               (1)</m:t>
        </m:r>
      </m:oMath>
      <w:r w:rsidRPr="00D41361">
        <w:rPr>
          <w:rFonts w:ascii="Times New Roman" w:eastAsia="Times New Roman" w:hAnsi="Times New Roman" w:cs="Times New Roman"/>
          <w:iCs/>
          <w:sz w:val="28"/>
          <w:szCs w:val="28"/>
          <w:lang w:eastAsia="ru-RU"/>
        </w:rPr>
        <w:br/>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где   i - показатель;</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 xml:space="preserve">        N - число показателей в наборе;</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 xml:space="preserve">        Pi - балльная оценка, соответствующая значению i - го показателя.</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 xml:space="preserve">Можно рассчитать также индекс группы показателей, характеризующих развитие малого и среднего предпринимательства региона в некотором аспекте, например, по уровню инвестиционной активности субъектов малого и среднего предпринимательства. Тогда набор показателей будет включать только данный аспект проблемы. </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 xml:space="preserve">Показатели эффективности реализации мероприятий государственной финансовой поддержки субъектов малого и среднего предпринимательства должны коррелировать с основными стратегическими целями развития малого и среднего предпринимательства. </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numPr>
          <w:ilvl w:val="0"/>
          <w:numId w:val="1"/>
        </w:numPr>
        <w:spacing w:after="0" w:line="240" w:lineRule="auto"/>
        <w:ind w:left="0" w:firstLine="567"/>
        <w:jc w:val="both"/>
        <w:rPr>
          <w:rFonts w:ascii="Times New Roman" w:eastAsia="Times New Roman" w:hAnsi="Times New Roman" w:cs="Times New Roman"/>
          <w:b/>
          <w:iCs/>
          <w:sz w:val="28"/>
          <w:szCs w:val="28"/>
          <w:lang w:eastAsia="ru-RU"/>
        </w:rPr>
      </w:pPr>
      <w:r w:rsidRPr="00D41361">
        <w:rPr>
          <w:rFonts w:ascii="Times New Roman" w:eastAsia="Times New Roman" w:hAnsi="Times New Roman" w:cs="Times New Roman"/>
          <w:b/>
          <w:iCs/>
          <w:sz w:val="28"/>
          <w:szCs w:val="28"/>
          <w:lang w:eastAsia="ru-RU"/>
        </w:rPr>
        <w:t>Разработаны вероятностный метод анализа прогнозирования рисков с возможностью оценки возможных взаимосвязей экономических кризисов, как связанных пространственно-временных структур.</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В настоящее время в условиях нестабильной рыночной экономики и сложной политической ситуации, сильной волатильности курса рубля, статистические методы анализа прогнозирования рисков теряют свою актуальность и значимость. Также нецелесообразными становятся прогнозы от 5 лет и более. На наш взгляд применимые подходы прогнозирования должны строиться во временном промежутке от 1 до 3 лет и на основе официальных данным.</w:t>
      </w:r>
    </w:p>
    <w:p w:rsidR="00B9409A" w:rsidRPr="00D41361" w:rsidRDefault="00B9409A" w:rsidP="000D6F78">
      <w:pPr>
        <w:spacing w:after="0" w:line="240" w:lineRule="auto"/>
        <w:ind w:firstLine="567"/>
        <w:jc w:val="both"/>
        <w:rPr>
          <w:rFonts w:ascii="Times New Roman" w:eastAsia="Times New Roman" w:hAnsi="Times New Roman" w:cs="Times New Roman"/>
          <w:sz w:val="28"/>
          <w:szCs w:val="28"/>
          <w:lang w:eastAsia="ru-RU"/>
        </w:rPr>
      </w:pPr>
      <w:r w:rsidRPr="00D41361">
        <w:rPr>
          <w:rFonts w:ascii="Times New Roman" w:eastAsia="Times New Roman" w:hAnsi="Times New Roman" w:cs="Times New Roman"/>
          <w:sz w:val="28"/>
          <w:szCs w:val="28"/>
          <w:lang w:eastAsia="ru-RU"/>
        </w:rPr>
        <w:t>Предлагаемая  нами процедура оценки сложившихся уровней рисков в деятельности МСП основывается на вероятностном методе, с учетом следующих прогнозных данных, предоставляемых в официальных источниках:</w:t>
      </w:r>
    </w:p>
    <w:p w:rsidR="00B9409A" w:rsidRPr="00D41361" w:rsidRDefault="00B9409A" w:rsidP="000D6F78">
      <w:pPr>
        <w:spacing w:after="0" w:line="240" w:lineRule="auto"/>
        <w:ind w:firstLine="567"/>
        <w:jc w:val="both"/>
        <w:rPr>
          <w:rFonts w:ascii="Times New Roman" w:eastAsia="Times New Roman" w:hAnsi="Times New Roman" w:cs="Times New Roman"/>
          <w:sz w:val="28"/>
          <w:szCs w:val="28"/>
          <w:lang w:eastAsia="ru-RU"/>
        </w:rPr>
      </w:pPr>
      <w:r w:rsidRPr="00D41361">
        <w:rPr>
          <w:rFonts w:ascii="Times New Roman" w:eastAsia="Times New Roman" w:hAnsi="Times New Roman" w:cs="Times New Roman"/>
          <w:sz w:val="28"/>
          <w:szCs w:val="28"/>
          <w:lang w:eastAsia="ru-RU"/>
        </w:rPr>
        <w:t>- ВРП;</w:t>
      </w:r>
    </w:p>
    <w:p w:rsidR="00B9409A" w:rsidRPr="00D41361" w:rsidRDefault="00B9409A" w:rsidP="000D6F78">
      <w:pPr>
        <w:spacing w:after="0" w:line="240" w:lineRule="auto"/>
        <w:ind w:firstLine="567"/>
        <w:jc w:val="both"/>
        <w:rPr>
          <w:rFonts w:ascii="Times New Roman" w:eastAsia="Times New Roman" w:hAnsi="Times New Roman" w:cs="Times New Roman"/>
          <w:sz w:val="28"/>
          <w:szCs w:val="28"/>
          <w:lang w:eastAsia="ru-RU"/>
        </w:rPr>
      </w:pPr>
      <w:r w:rsidRPr="00D41361">
        <w:rPr>
          <w:rFonts w:ascii="Times New Roman" w:eastAsia="Times New Roman" w:hAnsi="Times New Roman" w:cs="Times New Roman"/>
          <w:sz w:val="28"/>
          <w:szCs w:val="28"/>
          <w:lang w:eastAsia="ru-RU"/>
        </w:rPr>
        <w:t>-Финансирование МСП.</w:t>
      </w:r>
    </w:p>
    <w:p w:rsidR="00B9409A" w:rsidRPr="00D41361" w:rsidRDefault="00B9409A" w:rsidP="000D6F78">
      <w:pPr>
        <w:spacing w:after="0" w:line="240" w:lineRule="auto"/>
        <w:ind w:firstLine="567"/>
        <w:jc w:val="both"/>
        <w:rPr>
          <w:rFonts w:ascii="Times New Roman" w:eastAsia="Times New Roman" w:hAnsi="Times New Roman" w:cs="Times New Roman"/>
          <w:sz w:val="28"/>
          <w:szCs w:val="28"/>
          <w:lang w:eastAsia="ru-RU"/>
        </w:rPr>
      </w:pPr>
      <w:r w:rsidRPr="00D41361">
        <w:rPr>
          <w:rFonts w:ascii="Times New Roman" w:eastAsia="Times New Roman" w:hAnsi="Times New Roman" w:cs="Times New Roman"/>
          <w:sz w:val="28"/>
          <w:szCs w:val="28"/>
          <w:lang w:eastAsia="ru-RU"/>
        </w:rPr>
        <w:t>Данные показатели в полном объеме отражают возможные внешние и внутренние риски деятельности МСП, более подробно описанных в п.6 данного Отчета.</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 xml:space="preserve">Рассмотрим на примере.   </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Прогноз социально-экономического развития Республики Татарстан на 2019-2024 годы (одобренный на заседании Кабинета Министров РТ 14.09.2018)  содержит следующие данные прогнозных значений ВРП (таблица 3.1).</w:t>
      </w:r>
    </w:p>
    <w:p w:rsidR="00B9409A" w:rsidRPr="00D41361" w:rsidRDefault="00B9409A" w:rsidP="000D6F78">
      <w:pPr>
        <w:spacing w:after="0" w:line="240" w:lineRule="auto"/>
        <w:ind w:firstLine="567"/>
        <w:jc w:val="right"/>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Таблица 3.1</w:t>
      </w:r>
    </w:p>
    <w:p w:rsidR="00B9409A" w:rsidRPr="00D41361" w:rsidRDefault="00B9409A" w:rsidP="000D6F78">
      <w:pPr>
        <w:spacing w:after="0" w:line="240" w:lineRule="auto"/>
        <w:ind w:firstLine="567"/>
        <w:jc w:val="center"/>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Прогноз ВРП в Республике Татарстан на 2019 -2024гг.</w:t>
      </w:r>
    </w:p>
    <w:p w:rsidR="00B9409A" w:rsidRPr="00D41361" w:rsidRDefault="00B9409A" w:rsidP="000D6F78">
      <w:pPr>
        <w:spacing w:after="0" w:line="240" w:lineRule="auto"/>
        <w:ind w:firstLine="567"/>
        <w:jc w:val="right"/>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Млрд.руб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089"/>
        <w:gridCol w:w="1208"/>
        <w:gridCol w:w="1208"/>
        <w:gridCol w:w="1207"/>
        <w:gridCol w:w="1207"/>
        <w:gridCol w:w="1207"/>
        <w:gridCol w:w="1207"/>
      </w:tblGrid>
      <w:tr w:rsidR="00B9409A" w:rsidRPr="00D41361" w:rsidTr="00D41361">
        <w:trPr>
          <w:jc w:val="center"/>
        </w:trPr>
        <w:tc>
          <w:tcPr>
            <w:tcW w:w="541"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2017 (факт)</w:t>
            </w:r>
          </w:p>
        </w:tc>
        <w:tc>
          <w:tcPr>
            <w:tcW w:w="582"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2018</w:t>
            </w:r>
          </w:p>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оценка</w:t>
            </w:r>
          </w:p>
        </w:tc>
        <w:tc>
          <w:tcPr>
            <w:tcW w:w="646"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2019</w:t>
            </w:r>
          </w:p>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прогноз</w:t>
            </w:r>
          </w:p>
        </w:tc>
        <w:tc>
          <w:tcPr>
            <w:tcW w:w="646"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2020</w:t>
            </w:r>
          </w:p>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прогноз</w:t>
            </w:r>
          </w:p>
        </w:tc>
        <w:tc>
          <w:tcPr>
            <w:tcW w:w="646"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2021</w:t>
            </w:r>
          </w:p>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прогноз</w:t>
            </w:r>
          </w:p>
        </w:tc>
        <w:tc>
          <w:tcPr>
            <w:tcW w:w="646"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2022</w:t>
            </w:r>
          </w:p>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прогноз</w:t>
            </w:r>
          </w:p>
        </w:tc>
        <w:tc>
          <w:tcPr>
            <w:tcW w:w="646"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2023</w:t>
            </w:r>
          </w:p>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прогноз</w:t>
            </w:r>
          </w:p>
        </w:tc>
        <w:tc>
          <w:tcPr>
            <w:tcW w:w="646"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2024</w:t>
            </w:r>
          </w:p>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прогноз</w:t>
            </w:r>
          </w:p>
        </w:tc>
      </w:tr>
      <w:tr w:rsidR="00B9409A" w:rsidRPr="00D41361" w:rsidTr="00D41361">
        <w:trPr>
          <w:jc w:val="center"/>
        </w:trPr>
        <w:tc>
          <w:tcPr>
            <w:tcW w:w="541"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2116</w:t>
            </w:r>
          </w:p>
        </w:tc>
        <w:tc>
          <w:tcPr>
            <w:tcW w:w="582"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2229</w:t>
            </w:r>
          </w:p>
        </w:tc>
        <w:tc>
          <w:tcPr>
            <w:tcW w:w="646"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2350</w:t>
            </w:r>
          </w:p>
        </w:tc>
        <w:tc>
          <w:tcPr>
            <w:tcW w:w="646"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2467</w:t>
            </w:r>
          </w:p>
        </w:tc>
        <w:tc>
          <w:tcPr>
            <w:tcW w:w="646"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2683</w:t>
            </w:r>
          </w:p>
        </w:tc>
        <w:tc>
          <w:tcPr>
            <w:tcW w:w="646"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2922</w:t>
            </w:r>
          </w:p>
        </w:tc>
        <w:tc>
          <w:tcPr>
            <w:tcW w:w="646"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3184</w:t>
            </w:r>
          </w:p>
        </w:tc>
        <w:tc>
          <w:tcPr>
            <w:tcW w:w="646"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3447</w:t>
            </w:r>
          </w:p>
        </w:tc>
      </w:tr>
    </w:tbl>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 xml:space="preserve">Таким образом, рост ВРП в среднем происходит от 4 до 8% ежегодно. Согласно представленным статистическим данным в п.1 доля субъектов МСП  в ВРП Республики Татарстан за 9 месяцев 2017 года составила -  25,4 %  (рис.1.1). Составим прогнозные значения доли субъектов МСП в ВРП РТ на 3 года, с использованием метода сценарного планирования. Согласно Паспорту Подпрограммы развития и мировому значению вклада МСП ВВП, предположим, что при оптимальных условиях предоставления мер государственной поддержки, произойдет увеличение доли субъектов МСП в ВРП РТ до 40%. </w:t>
      </w:r>
    </w:p>
    <w:p w:rsidR="00B9409A" w:rsidRPr="00D41361" w:rsidRDefault="00B9409A" w:rsidP="000D6F78">
      <w:pPr>
        <w:spacing w:after="0" w:line="240" w:lineRule="auto"/>
        <w:ind w:firstLine="567"/>
        <w:jc w:val="right"/>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right"/>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Таблица 3.2</w:t>
      </w:r>
    </w:p>
    <w:p w:rsidR="00B9409A" w:rsidRPr="00D41361" w:rsidRDefault="00B9409A" w:rsidP="000D6F78">
      <w:pPr>
        <w:spacing w:after="0" w:line="240" w:lineRule="auto"/>
        <w:ind w:firstLine="567"/>
        <w:jc w:val="center"/>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Прогноз доли МСП в ВРП в Республике Татарстан на 2018 -2020гг.</w:t>
      </w:r>
    </w:p>
    <w:p w:rsidR="00B9409A" w:rsidRPr="00D41361" w:rsidRDefault="00B9409A" w:rsidP="000D6F78">
      <w:pPr>
        <w:spacing w:after="0" w:line="240" w:lineRule="auto"/>
        <w:ind w:firstLine="567"/>
        <w:jc w:val="right"/>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Млрд.руб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379"/>
        <w:gridCol w:w="2415"/>
        <w:gridCol w:w="2413"/>
      </w:tblGrid>
      <w:tr w:rsidR="00B9409A" w:rsidRPr="00D41361" w:rsidTr="00B9409A">
        <w:trPr>
          <w:jc w:val="center"/>
        </w:trPr>
        <w:tc>
          <w:tcPr>
            <w:tcW w:w="1144"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Показатели</w:t>
            </w:r>
          </w:p>
        </w:tc>
        <w:tc>
          <w:tcPr>
            <w:tcW w:w="1273"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2018</w:t>
            </w:r>
          </w:p>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оценка</w:t>
            </w:r>
          </w:p>
        </w:tc>
        <w:tc>
          <w:tcPr>
            <w:tcW w:w="1292"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2019</w:t>
            </w:r>
          </w:p>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прогноз</w:t>
            </w:r>
          </w:p>
        </w:tc>
        <w:tc>
          <w:tcPr>
            <w:tcW w:w="1292"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2020</w:t>
            </w:r>
          </w:p>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Прогноз</w:t>
            </w:r>
          </w:p>
        </w:tc>
      </w:tr>
      <w:tr w:rsidR="00B9409A" w:rsidRPr="00D41361" w:rsidTr="00B9409A">
        <w:trPr>
          <w:jc w:val="center"/>
        </w:trPr>
        <w:tc>
          <w:tcPr>
            <w:tcW w:w="1144" w:type="pct"/>
            <w:shd w:val="clear" w:color="auto" w:fill="auto"/>
          </w:tcPr>
          <w:p w:rsidR="00B9409A" w:rsidRPr="00D41361" w:rsidRDefault="00B9409A" w:rsidP="000D6F78">
            <w:pPr>
              <w:spacing w:after="0" w:line="240" w:lineRule="auto"/>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Прогноз ВРП</w:t>
            </w:r>
          </w:p>
        </w:tc>
        <w:tc>
          <w:tcPr>
            <w:tcW w:w="1273"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2229</w:t>
            </w:r>
          </w:p>
        </w:tc>
        <w:tc>
          <w:tcPr>
            <w:tcW w:w="1292"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2350</w:t>
            </w:r>
          </w:p>
        </w:tc>
        <w:tc>
          <w:tcPr>
            <w:tcW w:w="1292"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2467</w:t>
            </w:r>
          </w:p>
        </w:tc>
      </w:tr>
      <w:tr w:rsidR="00B9409A" w:rsidRPr="00D41361" w:rsidTr="00B9409A">
        <w:trPr>
          <w:jc w:val="center"/>
        </w:trPr>
        <w:tc>
          <w:tcPr>
            <w:tcW w:w="1144" w:type="pct"/>
            <w:shd w:val="clear" w:color="auto" w:fill="auto"/>
          </w:tcPr>
          <w:p w:rsidR="00B9409A" w:rsidRPr="00D41361" w:rsidRDefault="00B9409A" w:rsidP="000D6F78">
            <w:pPr>
              <w:spacing w:after="0" w:line="240" w:lineRule="auto"/>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Доля МСП в ВРП, в %%</w:t>
            </w:r>
          </w:p>
        </w:tc>
        <w:tc>
          <w:tcPr>
            <w:tcW w:w="1273"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25%</w:t>
            </w:r>
          </w:p>
        </w:tc>
        <w:tc>
          <w:tcPr>
            <w:tcW w:w="1292"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30%</w:t>
            </w:r>
          </w:p>
        </w:tc>
        <w:tc>
          <w:tcPr>
            <w:tcW w:w="1292"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40%</w:t>
            </w:r>
          </w:p>
        </w:tc>
      </w:tr>
      <w:tr w:rsidR="00B9409A" w:rsidRPr="00D41361" w:rsidTr="00B9409A">
        <w:trPr>
          <w:jc w:val="center"/>
        </w:trPr>
        <w:tc>
          <w:tcPr>
            <w:tcW w:w="1144" w:type="pct"/>
            <w:shd w:val="clear" w:color="auto" w:fill="auto"/>
          </w:tcPr>
          <w:p w:rsidR="00B9409A" w:rsidRPr="00D41361" w:rsidRDefault="00B9409A" w:rsidP="000D6F78">
            <w:pPr>
              <w:spacing w:after="0" w:line="240" w:lineRule="auto"/>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Доля МСП в ВРП, в руб</w:t>
            </w:r>
          </w:p>
        </w:tc>
        <w:tc>
          <w:tcPr>
            <w:tcW w:w="1273"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557,25</w:t>
            </w:r>
          </w:p>
        </w:tc>
        <w:tc>
          <w:tcPr>
            <w:tcW w:w="1292"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705</w:t>
            </w:r>
          </w:p>
        </w:tc>
        <w:tc>
          <w:tcPr>
            <w:tcW w:w="1292"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987</w:t>
            </w:r>
          </w:p>
        </w:tc>
      </w:tr>
    </w:tbl>
    <w:p w:rsidR="00B9409A" w:rsidRPr="00D41361" w:rsidRDefault="00B9409A" w:rsidP="000D6F78">
      <w:pPr>
        <w:spacing w:after="0" w:line="240" w:lineRule="auto"/>
        <w:ind w:firstLine="567"/>
        <w:jc w:val="right"/>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sz w:val="28"/>
          <w:szCs w:val="28"/>
          <w:lang w:eastAsia="ru-RU"/>
        </w:rPr>
      </w:pPr>
      <w:r w:rsidRPr="00D41361">
        <w:rPr>
          <w:rFonts w:ascii="Times New Roman" w:eastAsia="Times New Roman" w:hAnsi="Times New Roman" w:cs="Times New Roman"/>
          <w:iCs/>
          <w:sz w:val="28"/>
          <w:szCs w:val="28"/>
          <w:lang w:eastAsia="ru-RU"/>
        </w:rPr>
        <w:t xml:space="preserve">Далее рассмотрим  </w:t>
      </w:r>
      <w:r w:rsidRPr="00D41361">
        <w:rPr>
          <w:rFonts w:ascii="Times New Roman" w:eastAsia="Times New Roman" w:hAnsi="Times New Roman" w:cs="Times New Roman"/>
          <w:sz w:val="28"/>
          <w:szCs w:val="28"/>
          <w:lang w:eastAsia="ru-RU"/>
        </w:rPr>
        <w:t>прогноз финансирования из Паспорта Подпрограммы «Развитие малого и среднего предпринимательства в Республике Татарстан на 2018 - 2020 годы»  .</w:t>
      </w:r>
    </w:p>
    <w:p w:rsidR="00B9409A" w:rsidRPr="00D41361" w:rsidRDefault="00B9409A" w:rsidP="000D6F78">
      <w:pPr>
        <w:spacing w:after="0" w:line="240" w:lineRule="auto"/>
        <w:ind w:firstLine="567"/>
        <w:jc w:val="both"/>
        <w:rPr>
          <w:rFonts w:ascii="Times New Roman" w:eastAsia="Times New Roman" w:hAnsi="Times New Roman" w:cs="Times New Roman"/>
          <w:sz w:val="28"/>
          <w:szCs w:val="28"/>
          <w:lang w:eastAsia="ru-RU"/>
        </w:rPr>
      </w:pPr>
      <w:r w:rsidRPr="00D41361">
        <w:rPr>
          <w:rFonts w:ascii="Times New Roman" w:eastAsia="Times New Roman" w:hAnsi="Times New Roman" w:cs="Times New Roman"/>
          <w:sz w:val="28"/>
          <w:szCs w:val="28"/>
          <w:lang w:eastAsia="ru-RU"/>
        </w:rPr>
        <w:t>Общий объем финансирования Подпрограммы составляет 3 000 000,0 тыс. рублей, в том числе средства бюджета Республики Татарстан - 3 000 000,0 тыс. рублей, а также планируемые к привлечению средства федерального бюджета.</w:t>
      </w:r>
    </w:p>
    <w:p w:rsidR="00B9409A" w:rsidRPr="00D41361" w:rsidRDefault="00B9409A" w:rsidP="000D6F78">
      <w:pPr>
        <w:spacing w:after="0" w:line="240" w:lineRule="auto"/>
        <w:ind w:firstLine="567"/>
        <w:jc w:val="right"/>
        <w:rPr>
          <w:rFonts w:ascii="Times New Roman" w:eastAsia="Times New Roman" w:hAnsi="Times New Roman" w:cs="Times New Roman"/>
          <w:sz w:val="28"/>
          <w:szCs w:val="28"/>
          <w:lang w:eastAsia="ru-RU"/>
        </w:rPr>
      </w:pPr>
      <w:r w:rsidRPr="00D41361">
        <w:rPr>
          <w:rFonts w:ascii="Times New Roman" w:eastAsia="Times New Roman" w:hAnsi="Times New Roman" w:cs="Times New Roman"/>
          <w:sz w:val="28"/>
          <w:szCs w:val="28"/>
          <w:lang w:eastAsia="ru-RU"/>
        </w:rPr>
        <w:t>Таблица 3.3</w:t>
      </w:r>
    </w:p>
    <w:p w:rsidR="00B9409A" w:rsidRPr="00D41361" w:rsidRDefault="00B9409A" w:rsidP="000D6F78">
      <w:pPr>
        <w:spacing w:after="0" w:line="240" w:lineRule="auto"/>
        <w:ind w:firstLine="567"/>
        <w:jc w:val="center"/>
        <w:rPr>
          <w:rFonts w:ascii="Times New Roman" w:eastAsia="Times New Roman" w:hAnsi="Times New Roman" w:cs="Times New Roman"/>
          <w:sz w:val="28"/>
          <w:szCs w:val="28"/>
          <w:lang w:eastAsia="ru-RU"/>
        </w:rPr>
      </w:pPr>
      <w:r w:rsidRPr="00D41361">
        <w:rPr>
          <w:rFonts w:ascii="Times New Roman" w:eastAsia="Times New Roman" w:hAnsi="Times New Roman" w:cs="Times New Roman"/>
          <w:sz w:val="28"/>
          <w:szCs w:val="28"/>
          <w:lang w:eastAsia="ru-RU"/>
        </w:rPr>
        <w:t>Финансирование Подпрограммы «Развитие МСП в Республике Татарстан на 2018 - 2020 годы»</w:t>
      </w:r>
    </w:p>
    <w:p w:rsidR="00B9409A" w:rsidRPr="00D41361" w:rsidRDefault="00B9409A" w:rsidP="000D6F78">
      <w:pPr>
        <w:spacing w:after="0" w:line="240" w:lineRule="auto"/>
        <w:ind w:firstLine="567"/>
        <w:jc w:val="right"/>
        <w:rPr>
          <w:rFonts w:ascii="Times New Roman" w:eastAsia="Times New Roman" w:hAnsi="Times New Roman" w:cs="Times New Roman"/>
          <w:sz w:val="28"/>
          <w:szCs w:val="28"/>
          <w:lang w:eastAsia="ru-RU"/>
        </w:rPr>
      </w:pPr>
      <w:r w:rsidRPr="00D41361">
        <w:rPr>
          <w:rFonts w:ascii="Times New Roman" w:eastAsia="Times New Roman" w:hAnsi="Times New Roman" w:cs="Times New Roman"/>
          <w:sz w:val="28"/>
          <w:szCs w:val="28"/>
          <w:lang w:eastAsia="ru-RU"/>
        </w:rPr>
        <w:t>тыс.руб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62"/>
        <w:gridCol w:w="4344"/>
        <w:gridCol w:w="2639"/>
      </w:tblGrid>
      <w:tr w:rsidR="00B9409A" w:rsidRPr="00D41361" w:rsidTr="00B9409A">
        <w:trPr>
          <w:jc w:val="center"/>
        </w:trPr>
        <w:tc>
          <w:tcPr>
            <w:tcW w:w="1264" w:type="pct"/>
          </w:tcPr>
          <w:p w:rsidR="00B9409A" w:rsidRPr="00D41361" w:rsidRDefault="00B9409A" w:rsidP="000D6F7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41361">
              <w:rPr>
                <w:rFonts w:ascii="Times New Roman" w:eastAsia="Times New Roman" w:hAnsi="Times New Roman" w:cs="Times New Roman"/>
                <w:b/>
                <w:sz w:val="24"/>
                <w:szCs w:val="24"/>
                <w:lang w:eastAsia="ru-RU"/>
              </w:rPr>
              <w:t>Год</w:t>
            </w:r>
          </w:p>
        </w:tc>
        <w:tc>
          <w:tcPr>
            <w:tcW w:w="2324" w:type="pct"/>
          </w:tcPr>
          <w:p w:rsidR="00D41361" w:rsidRDefault="00B9409A" w:rsidP="000D6F7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41361">
              <w:rPr>
                <w:rFonts w:ascii="Times New Roman" w:eastAsia="Times New Roman" w:hAnsi="Times New Roman" w:cs="Times New Roman"/>
                <w:b/>
                <w:sz w:val="24"/>
                <w:szCs w:val="24"/>
                <w:lang w:eastAsia="ru-RU"/>
              </w:rPr>
              <w:t xml:space="preserve">Средства бюджета </w:t>
            </w:r>
          </w:p>
          <w:p w:rsidR="00B9409A" w:rsidRPr="00D41361" w:rsidRDefault="00B9409A" w:rsidP="000D6F7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41361">
              <w:rPr>
                <w:rFonts w:ascii="Times New Roman" w:eastAsia="Times New Roman" w:hAnsi="Times New Roman" w:cs="Times New Roman"/>
                <w:b/>
                <w:sz w:val="24"/>
                <w:szCs w:val="24"/>
                <w:lang w:eastAsia="ru-RU"/>
              </w:rPr>
              <w:t>Республики Татарстан</w:t>
            </w:r>
          </w:p>
        </w:tc>
        <w:tc>
          <w:tcPr>
            <w:tcW w:w="1412" w:type="pct"/>
          </w:tcPr>
          <w:p w:rsidR="00B9409A" w:rsidRPr="00D41361" w:rsidRDefault="00B9409A" w:rsidP="000D6F7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41361">
              <w:rPr>
                <w:rFonts w:ascii="Times New Roman" w:eastAsia="Times New Roman" w:hAnsi="Times New Roman" w:cs="Times New Roman"/>
                <w:b/>
                <w:sz w:val="24"/>
                <w:szCs w:val="24"/>
                <w:lang w:eastAsia="ru-RU"/>
              </w:rPr>
              <w:t>Итого</w:t>
            </w:r>
          </w:p>
        </w:tc>
      </w:tr>
      <w:tr w:rsidR="00B9409A" w:rsidRPr="00D41361" w:rsidTr="00B9409A">
        <w:trPr>
          <w:jc w:val="center"/>
        </w:trPr>
        <w:tc>
          <w:tcPr>
            <w:tcW w:w="1264" w:type="pct"/>
          </w:tcPr>
          <w:p w:rsidR="00B9409A" w:rsidRPr="00D41361" w:rsidRDefault="00B9409A" w:rsidP="000D6F7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41361">
              <w:rPr>
                <w:rFonts w:ascii="Times New Roman" w:eastAsia="Times New Roman" w:hAnsi="Times New Roman" w:cs="Times New Roman"/>
                <w:sz w:val="24"/>
                <w:szCs w:val="24"/>
                <w:lang w:eastAsia="ru-RU"/>
              </w:rPr>
              <w:t>2018</w:t>
            </w:r>
          </w:p>
        </w:tc>
        <w:tc>
          <w:tcPr>
            <w:tcW w:w="2324" w:type="pct"/>
          </w:tcPr>
          <w:p w:rsidR="00B9409A" w:rsidRPr="00D41361" w:rsidRDefault="00B9409A" w:rsidP="000D6F7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41361">
              <w:rPr>
                <w:rFonts w:ascii="Times New Roman" w:eastAsia="Times New Roman" w:hAnsi="Times New Roman" w:cs="Times New Roman"/>
                <w:sz w:val="24"/>
                <w:szCs w:val="24"/>
                <w:lang w:eastAsia="ru-RU"/>
              </w:rPr>
              <w:t>1 000 000,0</w:t>
            </w:r>
          </w:p>
        </w:tc>
        <w:tc>
          <w:tcPr>
            <w:tcW w:w="1412" w:type="pct"/>
          </w:tcPr>
          <w:p w:rsidR="00B9409A" w:rsidRPr="00D41361" w:rsidRDefault="00B9409A" w:rsidP="000D6F7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41361">
              <w:rPr>
                <w:rFonts w:ascii="Times New Roman" w:eastAsia="Times New Roman" w:hAnsi="Times New Roman" w:cs="Times New Roman"/>
                <w:sz w:val="24"/>
                <w:szCs w:val="24"/>
                <w:lang w:eastAsia="ru-RU"/>
              </w:rPr>
              <w:t>1 000 000,0</w:t>
            </w:r>
          </w:p>
        </w:tc>
      </w:tr>
      <w:tr w:rsidR="00B9409A" w:rsidRPr="00D41361" w:rsidTr="00B9409A">
        <w:trPr>
          <w:jc w:val="center"/>
        </w:trPr>
        <w:tc>
          <w:tcPr>
            <w:tcW w:w="1264" w:type="pct"/>
          </w:tcPr>
          <w:p w:rsidR="00B9409A" w:rsidRPr="00D41361" w:rsidRDefault="00B9409A" w:rsidP="000D6F7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41361">
              <w:rPr>
                <w:rFonts w:ascii="Times New Roman" w:eastAsia="Times New Roman" w:hAnsi="Times New Roman" w:cs="Times New Roman"/>
                <w:sz w:val="24"/>
                <w:szCs w:val="24"/>
                <w:lang w:eastAsia="ru-RU"/>
              </w:rPr>
              <w:t>2019</w:t>
            </w:r>
          </w:p>
        </w:tc>
        <w:tc>
          <w:tcPr>
            <w:tcW w:w="2324" w:type="pct"/>
          </w:tcPr>
          <w:p w:rsidR="00B9409A" w:rsidRPr="00D41361" w:rsidRDefault="00B9409A" w:rsidP="000D6F7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41361">
              <w:rPr>
                <w:rFonts w:ascii="Times New Roman" w:eastAsia="Times New Roman" w:hAnsi="Times New Roman" w:cs="Times New Roman"/>
                <w:sz w:val="24"/>
                <w:szCs w:val="24"/>
                <w:lang w:eastAsia="ru-RU"/>
              </w:rPr>
              <w:t>1 000 000,0</w:t>
            </w:r>
          </w:p>
        </w:tc>
        <w:tc>
          <w:tcPr>
            <w:tcW w:w="1412" w:type="pct"/>
          </w:tcPr>
          <w:p w:rsidR="00B9409A" w:rsidRPr="00D41361" w:rsidRDefault="00B9409A" w:rsidP="000D6F7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41361">
              <w:rPr>
                <w:rFonts w:ascii="Times New Roman" w:eastAsia="Times New Roman" w:hAnsi="Times New Roman" w:cs="Times New Roman"/>
                <w:sz w:val="24"/>
                <w:szCs w:val="24"/>
                <w:lang w:eastAsia="ru-RU"/>
              </w:rPr>
              <w:t>1 000 000,0</w:t>
            </w:r>
          </w:p>
        </w:tc>
      </w:tr>
      <w:tr w:rsidR="00B9409A" w:rsidRPr="00D41361" w:rsidTr="00B9409A">
        <w:trPr>
          <w:jc w:val="center"/>
        </w:trPr>
        <w:tc>
          <w:tcPr>
            <w:tcW w:w="1264" w:type="pct"/>
          </w:tcPr>
          <w:p w:rsidR="00B9409A" w:rsidRPr="00D41361" w:rsidRDefault="00B9409A" w:rsidP="000D6F7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41361">
              <w:rPr>
                <w:rFonts w:ascii="Times New Roman" w:eastAsia="Times New Roman" w:hAnsi="Times New Roman" w:cs="Times New Roman"/>
                <w:sz w:val="24"/>
                <w:szCs w:val="24"/>
                <w:lang w:eastAsia="ru-RU"/>
              </w:rPr>
              <w:t>2020</w:t>
            </w:r>
          </w:p>
        </w:tc>
        <w:tc>
          <w:tcPr>
            <w:tcW w:w="2324" w:type="pct"/>
          </w:tcPr>
          <w:p w:rsidR="00B9409A" w:rsidRPr="00D41361" w:rsidRDefault="00B9409A" w:rsidP="000D6F7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41361">
              <w:rPr>
                <w:rFonts w:ascii="Times New Roman" w:eastAsia="Times New Roman" w:hAnsi="Times New Roman" w:cs="Times New Roman"/>
                <w:sz w:val="24"/>
                <w:szCs w:val="24"/>
                <w:lang w:eastAsia="ru-RU"/>
              </w:rPr>
              <w:t>1 000 000,0</w:t>
            </w:r>
          </w:p>
        </w:tc>
        <w:tc>
          <w:tcPr>
            <w:tcW w:w="1412" w:type="pct"/>
          </w:tcPr>
          <w:p w:rsidR="00B9409A" w:rsidRPr="00D41361" w:rsidRDefault="00B9409A" w:rsidP="000D6F7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41361">
              <w:rPr>
                <w:rFonts w:ascii="Times New Roman" w:eastAsia="Times New Roman" w:hAnsi="Times New Roman" w:cs="Times New Roman"/>
                <w:sz w:val="24"/>
                <w:szCs w:val="24"/>
                <w:lang w:eastAsia="ru-RU"/>
              </w:rPr>
              <w:t>1 000 000,0</w:t>
            </w:r>
          </w:p>
        </w:tc>
      </w:tr>
      <w:tr w:rsidR="00B9409A" w:rsidRPr="00D41361" w:rsidTr="00B9409A">
        <w:trPr>
          <w:jc w:val="center"/>
        </w:trPr>
        <w:tc>
          <w:tcPr>
            <w:tcW w:w="1264" w:type="pct"/>
          </w:tcPr>
          <w:p w:rsidR="00B9409A" w:rsidRPr="00D41361" w:rsidRDefault="00B9409A" w:rsidP="000D6F7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41361">
              <w:rPr>
                <w:rFonts w:ascii="Times New Roman" w:eastAsia="Times New Roman" w:hAnsi="Times New Roman" w:cs="Times New Roman"/>
                <w:sz w:val="24"/>
                <w:szCs w:val="24"/>
                <w:lang w:eastAsia="ru-RU"/>
              </w:rPr>
              <w:t>Всего</w:t>
            </w:r>
          </w:p>
        </w:tc>
        <w:tc>
          <w:tcPr>
            <w:tcW w:w="2324" w:type="pct"/>
          </w:tcPr>
          <w:p w:rsidR="00B9409A" w:rsidRPr="00D41361" w:rsidRDefault="00B9409A" w:rsidP="000D6F7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41361">
              <w:rPr>
                <w:rFonts w:ascii="Times New Roman" w:eastAsia="Times New Roman" w:hAnsi="Times New Roman" w:cs="Times New Roman"/>
                <w:sz w:val="24"/>
                <w:szCs w:val="24"/>
                <w:lang w:eastAsia="ru-RU"/>
              </w:rPr>
              <w:t>3 000 000,0</w:t>
            </w:r>
          </w:p>
        </w:tc>
        <w:tc>
          <w:tcPr>
            <w:tcW w:w="1412" w:type="pct"/>
          </w:tcPr>
          <w:p w:rsidR="00B9409A" w:rsidRPr="00D41361" w:rsidRDefault="00B9409A" w:rsidP="000D6F7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41361">
              <w:rPr>
                <w:rFonts w:ascii="Times New Roman" w:eastAsia="Times New Roman" w:hAnsi="Times New Roman" w:cs="Times New Roman"/>
                <w:sz w:val="24"/>
                <w:szCs w:val="24"/>
                <w:lang w:eastAsia="ru-RU"/>
              </w:rPr>
              <w:t>3 000 000,0</w:t>
            </w:r>
          </w:p>
        </w:tc>
      </w:tr>
    </w:tbl>
    <w:p w:rsidR="00B9409A" w:rsidRPr="00D41361" w:rsidRDefault="00B9409A" w:rsidP="000D6F78">
      <w:pPr>
        <w:spacing w:after="0" w:line="240" w:lineRule="auto"/>
        <w:ind w:firstLine="567"/>
        <w:jc w:val="both"/>
        <w:rPr>
          <w:rFonts w:ascii="Times New Roman" w:eastAsia="Times New Roman" w:hAnsi="Times New Roman" w:cs="Times New Roman"/>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Мы видим планируемые суммы финансирования на 3 года, что соответствует нашей логике прогнозирования.  Но все мы понимаем, что будущие потоки доходов необходимо привести к единой величине текущей стоимости (1млрд.руб сегодня не равен 1 млрд. руб через три года), приведем данные значения к 2018 году в таблице 3.4. Ставку дисконта возьмем на уровне годовой инфляции 3,4 %.  </w:t>
      </w:r>
    </w:p>
    <w:p w:rsidR="00B9409A" w:rsidRPr="00D41361" w:rsidRDefault="00B9409A" w:rsidP="000D6F78">
      <w:pPr>
        <w:spacing w:after="0" w:line="240" w:lineRule="auto"/>
        <w:ind w:firstLine="567"/>
        <w:jc w:val="right"/>
        <w:rPr>
          <w:rFonts w:ascii="Times New Roman" w:eastAsia="Times New Roman" w:hAnsi="Times New Roman" w:cs="Times New Roman"/>
          <w:iCs/>
          <w:sz w:val="28"/>
          <w:szCs w:val="28"/>
          <w:lang w:eastAsia="ru-RU"/>
        </w:rPr>
      </w:pPr>
    </w:p>
    <w:p w:rsidR="00D41361" w:rsidRDefault="00D41361" w:rsidP="000D6F78">
      <w:pPr>
        <w:spacing w:after="0" w:line="240" w:lineRule="auto"/>
        <w:ind w:firstLine="567"/>
        <w:jc w:val="right"/>
        <w:rPr>
          <w:rFonts w:ascii="Times New Roman" w:eastAsia="Times New Roman" w:hAnsi="Times New Roman" w:cs="Times New Roman"/>
          <w:sz w:val="28"/>
          <w:szCs w:val="28"/>
          <w:lang w:eastAsia="ru-RU"/>
        </w:rPr>
      </w:pPr>
    </w:p>
    <w:p w:rsidR="00B9409A" w:rsidRPr="00D41361" w:rsidRDefault="00B9409A" w:rsidP="000D6F78">
      <w:pPr>
        <w:spacing w:after="0" w:line="240" w:lineRule="auto"/>
        <w:ind w:firstLine="567"/>
        <w:jc w:val="right"/>
        <w:rPr>
          <w:rFonts w:ascii="Times New Roman" w:eastAsia="Times New Roman" w:hAnsi="Times New Roman" w:cs="Times New Roman"/>
          <w:sz w:val="28"/>
          <w:szCs w:val="28"/>
          <w:lang w:eastAsia="ru-RU"/>
        </w:rPr>
      </w:pPr>
      <w:r w:rsidRPr="00D41361">
        <w:rPr>
          <w:rFonts w:ascii="Times New Roman" w:eastAsia="Times New Roman" w:hAnsi="Times New Roman" w:cs="Times New Roman"/>
          <w:sz w:val="28"/>
          <w:szCs w:val="28"/>
          <w:lang w:eastAsia="ru-RU"/>
        </w:rPr>
        <w:t>Таблица 3.4</w:t>
      </w:r>
    </w:p>
    <w:p w:rsidR="00B9409A" w:rsidRPr="00D41361" w:rsidRDefault="00B9409A" w:rsidP="000D6F78">
      <w:pPr>
        <w:spacing w:after="0" w:line="240" w:lineRule="auto"/>
        <w:ind w:firstLine="567"/>
        <w:jc w:val="center"/>
        <w:rPr>
          <w:rFonts w:ascii="Times New Roman" w:eastAsia="Times New Roman" w:hAnsi="Times New Roman" w:cs="Times New Roman"/>
          <w:sz w:val="28"/>
          <w:szCs w:val="28"/>
          <w:lang w:eastAsia="ru-RU"/>
        </w:rPr>
      </w:pPr>
      <w:r w:rsidRPr="00D41361">
        <w:rPr>
          <w:rFonts w:ascii="Times New Roman" w:eastAsia="Times New Roman" w:hAnsi="Times New Roman" w:cs="Times New Roman"/>
          <w:sz w:val="28"/>
          <w:szCs w:val="28"/>
          <w:lang w:eastAsia="ru-RU"/>
        </w:rPr>
        <w:t>Финансирование Подпрограммы «Развитие МСП в Республике Татарстан на 2018 - 2020 годы» с учетом дисконтирования</w:t>
      </w:r>
    </w:p>
    <w:p w:rsidR="00B9409A" w:rsidRPr="00D41361" w:rsidRDefault="00B9409A" w:rsidP="000D6F78">
      <w:pPr>
        <w:spacing w:after="0" w:line="240" w:lineRule="auto"/>
        <w:ind w:firstLine="567"/>
        <w:jc w:val="right"/>
        <w:rPr>
          <w:rFonts w:ascii="Times New Roman" w:eastAsia="Times New Roman" w:hAnsi="Times New Roman" w:cs="Times New Roman"/>
          <w:sz w:val="28"/>
          <w:szCs w:val="28"/>
          <w:lang w:eastAsia="ru-RU"/>
        </w:rPr>
      </w:pPr>
      <w:r w:rsidRPr="00D41361">
        <w:rPr>
          <w:rFonts w:ascii="Times New Roman" w:eastAsia="Times New Roman" w:hAnsi="Times New Roman" w:cs="Times New Roman"/>
          <w:sz w:val="28"/>
          <w:szCs w:val="28"/>
          <w:lang w:eastAsia="ru-RU"/>
        </w:rPr>
        <w:t>тыс.руб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39"/>
      </w:tblGrid>
      <w:tr w:rsidR="00B9409A" w:rsidRPr="00D41361" w:rsidTr="00D41361">
        <w:trPr>
          <w:jc w:val="center"/>
        </w:trPr>
        <w:tc>
          <w:tcPr>
            <w:tcW w:w="2197"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b/>
                <w:iCs/>
                <w:sz w:val="28"/>
                <w:szCs w:val="28"/>
                <w:lang w:eastAsia="ru-RU"/>
              </w:rPr>
            </w:pPr>
            <w:r w:rsidRPr="00D41361">
              <w:rPr>
                <w:rFonts w:ascii="Times New Roman" w:eastAsia="Times New Roman" w:hAnsi="Times New Roman" w:cs="Times New Roman"/>
                <w:b/>
                <w:iCs/>
                <w:sz w:val="28"/>
                <w:szCs w:val="28"/>
                <w:lang w:eastAsia="ru-RU"/>
              </w:rPr>
              <w:t>Год</w:t>
            </w:r>
          </w:p>
        </w:tc>
        <w:tc>
          <w:tcPr>
            <w:tcW w:w="2803"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b/>
                <w:iCs/>
                <w:sz w:val="28"/>
                <w:szCs w:val="28"/>
                <w:lang w:eastAsia="ru-RU"/>
              </w:rPr>
            </w:pPr>
            <w:r w:rsidRPr="00D41361">
              <w:rPr>
                <w:rFonts w:ascii="Times New Roman" w:eastAsia="Times New Roman" w:hAnsi="Times New Roman" w:cs="Times New Roman"/>
                <w:b/>
                <w:iCs/>
                <w:sz w:val="28"/>
                <w:szCs w:val="28"/>
                <w:lang w:eastAsia="ru-RU"/>
              </w:rPr>
              <w:t>Финансирование</w:t>
            </w:r>
          </w:p>
        </w:tc>
      </w:tr>
      <w:tr w:rsidR="00B9409A" w:rsidRPr="00D41361" w:rsidTr="00D41361">
        <w:trPr>
          <w:jc w:val="center"/>
        </w:trPr>
        <w:tc>
          <w:tcPr>
            <w:tcW w:w="2197"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2018 год</w:t>
            </w:r>
          </w:p>
        </w:tc>
        <w:tc>
          <w:tcPr>
            <w:tcW w:w="2803"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1 000 000</w:t>
            </w:r>
          </w:p>
        </w:tc>
      </w:tr>
      <w:tr w:rsidR="00B9409A" w:rsidRPr="00D41361" w:rsidTr="00D41361">
        <w:trPr>
          <w:jc w:val="center"/>
        </w:trPr>
        <w:tc>
          <w:tcPr>
            <w:tcW w:w="2197"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2019 год</w:t>
            </w:r>
          </w:p>
        </w:tc>
        <w:tc>
          <w:tcPr>
            <w:tcW w:w="2803"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967 117</w:t>
            </w:r>
          </w:p>
        </w:tc>
      </w:tr>
      <w:tr w:rsidR="00B9409A" w:rsidRPr="00D41361" w:rsidTr="00D41361">
        <w:trPr>
          <w:jc w:val="center"/>
        </w:trPr>
        <w:tc>
          <w:tcPr>
            <w:tcW w:w="2197"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2020 год</w:t>
            </w:r>
          </w:p>
        </w:tc>
        <w:tc>
          <w:tcPr>
            <w:tcW w:w="2803"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935 453</w:t>
            </w:r>
          </w:p>
        </w:tc>
      </w:tr>
    </w:tbl>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 xml:space="preserve">Таким образом, мы получаем прогнозные значения для построения Матрицы прогноза развития МСП до 2020 года, при этом отметим два варианта развития событий, который будут базироваться на том, что сумма финансирования, предполагаемая на реализацию программ поддержки МСП может  уменьшится (с учетом обесценения), либо получить дофинансирование.  </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69"/>
        <w:gridCol w:w="1869"/>
        <w:gridCol w:w="1869"/>
        <w:gridCol w:w="1869"/>
      </w:tblGrid>
      <w:tr w:rsidR="00B9409A" w:rsidRPr="00D41361" w:rsidTr="00B9409A">
        <w:tc>
          <w:tcPr>
            <w:tcW w:w="1000" w:type="pct"/>
            <w:vMerge w:val="restar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b/>
                <w:iCs/>
                <w:sz w:val="24"/>
                <w:szCs w:val="24"/>
                <w:lang w:eastAsia="ru-RU"/>
              </w:rPr>
              <w:t>Доля МСП в ВРП в Республике Татарстан</w:t>
            </w:r>
          </w:p>
        </w:tc>
        <w:tc>
          <w:tcPr>
            <w:tcW w:w="1000"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30-40 %</w:t>
            </w:r>
          </w:p>
        </w:tc>
        <w:tc>
          <w:tcPr>
            <w:tcW w:w="1000" w:type="pct"/>
            <w:tcBorders>
              <w:bottom w:val="single" w:sz="4" w:space="0" w:color="auto"/>
            </w:tcBorders>
            <w:shd w:val="clear" w:color="auto" w:fill="BFBFBF"/>
          </w:tcPr>
          <w:p w:rsidR="00B9409A" w:rsidRPr="00D41361" w:rsidRDefault="00B9409A" w:rsidP="000D6F78">
            <w:pPr>
              <w:spacing w:after="0" w:line="240" w:lineRule="auto"/>
              <w:ind w:firstLine="567"/>
              <w:jc w:val="center"/>
              <w:rPr>
                <w:rFonts w:ascii="Times New Roman" w:eastAsia="Times New Roman" w:hAnsi="Times New Roman" w:cs="Times New Roman"/>
                <w:b/>
                <w:iCs/>
                <w:sz w:val="24"/>
                <w:szCs w:val="24"/>
                <w:lang w:eastAsia="ru-RU"/>
              </w:rPr>
            </w:pPr>
          </w:p>
          <w:p w:rsidR="00B9409A" w:rsidRPr="00D41361" w:rsidRDefault="00B9409A" w:rsidP="000D6F78">
            <w:pPr>
              <w:spacing w:after="0" w:line="240" w:lineRule="auto"/>
              <w:ind w:firstLine="567"/>
              <w:jc w:val="center"/>
              <w:rPr>
                <w:rFonts w:ascii="Times New Roman" w:eastAsia="Times New Roman" w:hAnsi="Times New Roman" w:cs="Times New Roman"/>
                <w:b/>
                <w:iCs/>
                <w:sz w:val="24"/>
                <w:szCs w:val="24"/>
                <w:lang w:eastAsia="ru-RU"/>
              </w:rPr>
            </w:pPr>
          </w:p>
        </w:tc>
        <w:tc>
          <w:tcPr>
            <w:tcW w:w="1000" w:type="pct"/>
            <w:shd w:val="clear" w:color="auto" w:fill="92D050"/>
          </w:tcPr>
          <w:p w:rsidR="00B9409A" w:rsidRPr="00D41361" w:rsidRDefault="00B9409A" w:rsidP="000D6F78">
            <w:pPr>
              <w:spacing w:after="0" w:line="240" w:lineRule="auto"/>
              <w:ind w:firstLine="567"/>
              <w:jc w:val="center"/>
              <w:rPr>
                <w:rFonts w:ascii="Times New Roman" w:eastAsia="Times New Roman" w:hAnsi="Times New Roman" w:cs="Times New Roman"/>
                <w:b/>
                <w:iCs/>
                <w:sz w:val="24"/>
                <w:szCs w:val="24"/>
                <w:lang w:eastAsia="ru-RU"/>
              </w:rPr>
            </w:pPr>
          </w:p>
        </w:tc>
        <w:tc>
          <w:tcPr>
            <w:tcW w:w="1000" w:type="pct"/>
            <w:shd w:val="clear" w:color="auto" w:fill="92D050"/>
          </w:tcPr>
          <w:p w:rsidR="00B9409A" w:rsidRPr="00D41361" w:rsidRDefault="00B9409A" w:rsidP="000D6F78">
            <w:pPr>
              <w:spacing w:after="0" w:line="240" w:lineRule="auto"/>
              <w:ind w:firstLine="567"/>
              <w:jc w:val="center"/>
              <w:rPr>
                <w:rFonts w:ascii="Times New Roman" w:eastAsia="Times New Roman" w:hAnsi="Times New Roman" w:cs="Times New Roman"/>
                <w:b/>
                <w:iCs/>
                <w:sz w:val="24"/>
                <w:szCs w:val="24"/>
                <w:lang w:eastAsia="ru-RU"/>
              </w:rPr>
            </w:pPr>
          </w:p>
        </w:tc>
      </w:tr>
      <w:tr w:rsidR="00B9409A" w:rsidRPr="00D41361" w:rsidTr="00B9409A">
        <w:tc>
          <w:tcPr>
            <w:tcW w:w="1000" w:type="pct"/>
            <w:vMerge/>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p>
        </w:tc>
        <w:tc>
          <w:tcPr>
            <w:tcW w:w="1000"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25-30%</w:t>
            </w:r>
          </w:p>
        </w:tc>
        <w:tc>
          <w:tcPr>
            <w:tcW w:w="1000" w:type="pct"/>
            <w:shd w:val="clear" w:color="auto" w:fill="FF0000"/>
          </w:tcPr>
          <w:p w:rsidR="00B9409A" w:rsidRPr="00D41361" w:rsidRDefault="00B9409A" w:rsidP="000D6F78">
            <w:pPr>
              <w:spacing w:after="0" w:line="240" w:lineRule="auto"/>
              <w:ind w:firstLine="567"/>
              <w:jc w:val="center"/>
              <w:rPr>
                <w:rFonts w:ascii="Times New Roman" w:eastAsia="Times New Roman" w:hAnsi="Times New Roman" w:cs="Times New Roman"/>
                <w:b/>
                <w:iCs/>
                <w:sz w:val="24"/>
                <w:szCs w:val="24"/>
                <w:lang w:eastAsia="ru-RU"/>
              </w:rPr>
            </w:pPr>
          </w:p>
          <w:p w:rsidR="00B9409A" w:rsidRPr="00D41361" w:rsidRDefault="00B9409A" w:rsidP="000D6F78">
            <w:pPr>
              <w:spacing w:after="0" w:line="240" w:lineRule="auto"/>
              <w:ind w:firstLine="567"/>
              <w:jc w:val="center"/>
              <w:rPr>
                <w:rFonts w:ascii="Times New Roman" w:eastAsia="Times New Roman" w:hAnsi="Times New Roman" w:cs="Times New Roman"/>
                <w:b/>
                <w:iCs/>
                <w:sz w:val="24"/>
                <w:szCs w:val="24"/>
                <w:lang w:eastAsia="ru-RU"/>
              </w:rPr>
            </w:pPr>
          </w:p>
        </w:tc>
        <w:tc>
          <w:tcPr>
            <w:tcW w:w="1000" w:type="pct"/>
            <w:tcBorders>
              <w:bottom w:val="single" w:sz="4" w:space="0" w:color="auto"/>
            </w:tcBorders>
            <w:shd w:val="clear" w:color="auto" w:fill="FFFF00"/>
          </w:tcPr>
          <w:p w:rsidR="00B9409A" w:rsidRPr="00D41361" w:rsidRDefault="00B9409A" w:rsidP="000D6F78">
            <w:pPr>
              <w:spacing w:after="0" w:line="240" w:lineRule="auto"/>
              <w:ind w:firstLine="567"/>
              <w:jc w:val="center"/>
              <w:rPr>
                <w:rFonts w:ascii="Times New Roman" w:eastAsia="Times New Roman" w:hAnsi="Times New Roman" w:cs="Times New Roman"/>
                <w:b/>
                <w:iCs/>
                <w:sz w:val="24"/>
                <w:szCs w:val="24"/>
                <w:lang w:eastAsia="ru-RU"/>
              </w:rPr>
            </w:pPr>
          </w:p>
        </w:tc>
        <w:tc>
          <w:tcPr>
            <w:tcW w:w="1000" w:type="pct"/>
            <w:shd w:val="clear" w:color="auto" w:fill="92D050"/>
          </w:tcPr>
          <w:p w:rsidR="00B9409A" w:rsidRPr="00D41361" w:rsidRDefault="00B9409A" w:rsidP="000D6F78">
            <w:pPr>
              <w:spacing w:after="0" w:line="240" w:lineRule="auto"/>
              <w:ind w:firstLine="567"/>
              <w:jc w:val="center"/>
              <w:rPr>
                <w:rFonts w:ascii="Times New Roman" w:eastAsia="Times New Roman" w:hAnsi="Times New Roman" w:cs="Times New Roman"/>
                <w:b/>
                <w:iCs/>
                <w:sz w:val="24"/>
                <w:szCs w:val="24"/>
                <w:lang w:eastAsia="ru-RU"/>
              </w:rPr>
            </w:pPr>
          </w:p>
        </w:tc>
      </w:tr>
      <w:tr w:rsidR="00B9409A" w:rsidRPr="00D41361" w:rsidTr="00B9409A">
        <w:tc>
          <w:tcPr>
            <w:tcW w:w="1000" w:type="pct"/>
            <w:vMerge/>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p>
        </w:tc>
        <w:tc>
          <w:tcPr>
            <w:tcW w:w="1000"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0-25%</w:t>
            </w:r>
          </w:p>
        </w:tc>
        <w:tc>
          <w:tcPr>
            <w:tcW w:w="1000" w:type="pct"/>
            <w:shd w:val="clear" w:color="auto" w:fill="FF0000"/>
          </w:tcPr>
          <w:p w:rsidR="00B9409A" w:rsidRPr="00D41361" w:rsidRDefault="00B9409A" w:rsidP="000D6F78">
            <w:pPr>
              <w:spacing w:after="0" w:line="240" w:lineRule="auto"/>
              <w:ind w:firstLine="567"/>
              <w:jc w:val="center"/>
              <w:rPr>
                <w:rFonts w:ascii="Times New Roman" w:eastAsia="Times New Roman" w:hAnsi="Times New Roman" w:cs="Times New Roman"/>
                <w:b/>
                <w:iCs/>
                <w:sz w:val="24"/>
                <w:szCs w:val="24"/>
                <w:lang w:eastAsia="ru-RU"/>
              </w:rPr>
            </w:pPr>
          </w:p>
          <w:p w:rsidR="00B9409A" w:rsidRPr="00D41361" w:rsidRDefault="00B9409A" w:rsidP="000D6F78">
            <w:pPr>
              <w:spacing w:after="0" w:line="240" w:lineRule="auto"/>
              <w:ind w:firstLine="567"/>
              <w:jc w:val="center"/>
              <w:rPr>
                <w:rFonts w:ascii="Times New Roman" w:eastAsia="Times New Roman" w:hAnsi="Times New Roman" w:cs="Times New Roman"/>
                <w:b/>
                <w:iCs/>
                <w:sz w:val="24"/>
                <w:szCs w:val="24"/>
                <w:lang w:eastAsia="ru-RU"/>
              </w:rPr>
            </w:pPr>
          </w:p>
        </w:tc>
        <w:tc>
          <w:tcPr>
            <w:tcW w:w="1000" w:type="pct"/>
            <w:shd w:val="clear" w:color="auto" w:fill="FF0000"/>
          </w:tcPr>
          <w:p w:rsidR="00B9409A" w:rsidRPr="00D41361" w:rsidRDefault="00B9409A" w:rsidP="000D6F78">
            <w:pPr>
              <w:spacing w:after="0" w:line="240" w:lineRule="auto"/>
              <w:ind w:firstLine="567"/>
              <w:jc w:val="center"/>
              <w:rPr>
                <w:rFonts w:ascii="Times New Roman" w:eastAsia="Times New Roman" w:hAnsi="Times New Roman" w:cs="Times New Roman"/>
                <w:b/>
                <w:iCs/>
                <w:sz w:val="24"/>
                <w:szCs w:val="24"/>
                <w:lang w:eastAsia="ru-RU"/>
              </w:rPr>
            </w:pPr>
          </w:p>
        </w:tc>
        <w:tc>
          <w:tcPr>
            <w:tcW w:w="1000" w:type="pct"/>
            <w:shd w:val="clear" w:color="auto" w:fill="D9D9D9"/>
          </w:tcPr>
          <w:p w:rsidR="00B9409A" w:rsidRPr="00D41361" w:rsidRDefault="00B9409A" w:rsidP="000D6F78">
            <w:pPr>
              <w:spacing w:after="0" w:line="240" w:lineRule="auto"/>
              <w:ind w:firstLine="567"/>
              <w:jc w:val="center"/>
              <w:rPr>
                <w:rFonts w:ascii="Times New Roman" w:eastAsia="Times New Roman" w:hAnsi="Times New Roman" w:cs="Times New Roman"/>
                <w:b/>
                <w:iCs/>
                <w:sz w:val="24"/>
                <w:szCs w:val="24"/>
                <w:lang w:eastAsia="ru-RU"/>
              </w:rPr>
            </w:pPr>
          </w:p>
        </w:tc>
      </w:tr>
      <w:tr w:rsidR="00B9409A" w:rsidRPr="00D41361" w:rsidTr="00B9409A">
        <w:tc>
          <w:tcPr>
            <w:tcW w:w="1999" w:type="pct"/>
            <w:gridSpan w:val="2"/>
            <w:vMerge w:val="restart"/>
            <w:shd w:val="clear" w:color="auto" w:fill="auto"/>
          </w:tcPr>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p>
        </w:tc>
        <w:tc>
          <w:tcPr>
            <w:tcW w:w="1000" w:type="pct"/>
            <w:shd w:val="clear" w:color="auto" w:fill="auto"/>
          </w:tcPr>
          <w:p w:rsidR="00B9409A" w:rsidRPr="00D41361" w:rsidRDefault="00B9409A" w:rsidP="000D6F78">
            <w:pPr>
              <w:spacing w:after="0" w:line="240" w:lineRule="auto"/>
              <w:ind w:firstLine="117"/>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Менее 100%</w:t>
            </w:r>
          </w:p>
        </w:tc>
        <w:tc>
          <w:tcPr>
            <w:tcW w:w="1000" w:type="pct"/>
            <w:shd w:val="clear" w:color="auto" w:fill="auto"/>
          </w:tcPr>
          <w:p w:rsidR="00B9409A" w:rsidRPr="00D41361" w:rsidRDefault="00B9409A" w:rsidP="000D6F78">
            <w:pPr>
              <w:spacing w:after="0" w:line="240" w:lineRule="auto"/>
              <w:ind w:firstLine="117"/>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100% к уровню 2018 года</w:t>
            </w:r>
          </w:p>
        </w:tc>
        <w:tc>
          <w:tcPr>
            <w:tcW w:w="1000" w:type="pct"/>
            <w:shd w:val="clear" w:color="auto" w:fill="auto"/>
          </w:tcPr>
          <w:p w:rsidR="00B9409A" w:rsidRPr="00D41361" w:rsidRDefault="00B9409A" w:rsidP="000D6F78">
            <w:pPr>
              <w:spacing w:after="0" w:line="240" w:lineRule="auto"/>
              <w:ind w:firstLine="567"/>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Более 100%</w:t>
            </w:r>
          </w:p>
        </w:tc>
      </w:tr>
      <w:tr w:rsidR="00B9409A" w:rsidRPr="00D41361" w:rsidTr="00B9409A">
        <w:tc>
          <w:tcPr>
            <w:tcW w:w="1999" w:type="pct"/>
            <w:gridSpan w:val="2"/>
            <w:vMerge/>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p>
        </w:tc>
        <w:tc>
          <w:tcPr>
            <w:tcW w:w="3001" w:type="pct"/>
            <w:gridSpan w:val="3"/>
            <w:shd w:val="clear" w:color="auto" w:fill="auto"/>
          </w:tcPr>
          <w:p w:rsidR="00B9409A" w:rsidRPr="00D41361" w:rsidRDefault="00B9409A" w:rsidP="000D6F78">
            <w:pPr>
              <w:spacing w:after="0" w:line="240" w:lineRule="auto"/>
              <w:ind w:firstLine="117"/>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b/>
                <w:iCs/>
                <w:sz w:val="24"/>
                <w:szCs w:val="24"/>
                <w:lang w:eastAsia="ru-RU"/>
              </w:rPr>
              <w:t>Финансирование Подпрограммы «Развитие МСП</w:t>
            </w:r>
            <w:r w:rsidR="00D41361">
              <w:rPr>
                <w:rFonts w:ascii="Times New Roman" w:eastAsia="Times New Roman" w:hAnsi="Times New Roman" w:cs="Times New Roman"/>
                <w:b/>
                <w:iCs/>
                <w:sz w:val="24"/>
                <w:szCs w:val="24"/>
                <w:lang w:eastAsia="ru-RU"/>
              </w:rPr>
              <w:t xml:space="preserve"> </w:t>
            </w:r>
            <w:r w:rsidRPr="00D41361">
              <w:rPr>
                <w:rFonts w:ascii="Times New Roman" w:eastAsia="Times New Roman" w:hAnsi="Times New Roman" w:cs="Times New Roman"/>
                <w:b/>
                <w:iCs/>
                <w:sz w:val="24"/>
                <w:szCs w:val="24"/>
                <w:lang w:eastAsia="ru-RU"/>
              </w:rPr>
              <w:t>в Республике Татарстан на 2018 - 2020 годы»</w:t>
            </w:r>
          </w:p>
        </w:tc>
      </w:tr>
    </w:tbl>
    <w:p w:rsidR="00B9409A" w:rsidRPr="00D41361" w:rsidRDefault="00B9409A" w:rsidP="000D6F78">
      <w:pPr>
        <w:spacing w:after="0" w:line="240" w:lineRule="auto"/>
        <w:ind w:firstLine="567"/>
        <w:jc w:val="center"/>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Рис.3.1. Матрица прогноза развития МСП до 2020 года, в %%</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Представим данную матрицу в числовых прогнозных значениях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69"/>
        <w:gridCol w:w="1869"/>
        <w:gridCol w:w="1869"/>
        <w:gridCol w:w="1869"/>
      </w:tblGrid>
      <w:tr w:rsidR="00B9409A" w:rsidRPr="00D41361" w:rsidTr="00B9409A">
        <w:tc>
          <w:tcPr>
            <w:tcW w:w="1000" w:type="pct"/>
            <w:vMerge w:val="restart"/>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b/>
                <w:iCs/>
                <w:sz w:val="24"/>
                <w:szCs w:val="24"/>
                <w:lang w:eastAsia="ru-RU"/>
              </w:rPr>
              <w:t>Доля МСП в ВРП в Республике Татарстан</w:t>
            </w:r>
          </w:p>
        </w:tc>
        <w:tc>
          <w:tcPr>
            <w:tcW w:w="1000"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705-987</w:t>
            </w:r>
          </w:p>
        </w:tc>
        <w:tc>
          <w:tcPr>
            <w:tcW w:w="1000" w:type="pct"/>
            <w:tcBorders>
              <w:bottom w:val="single" w:sz="4" w:space="0" w:color="auto"/>
            </w:tcBorders>
            <w:shd w:val="clear" w:color="auto" w:fill="BFBFBF"/>
          </w:tcPr>
          <w:p w:rsidR="00B9409A" w:rsidRPr="00D41361" w:rsidRDefault="00B9409A" w:rsidP="000D6F78">
            <w:pPr>
              <w:spacing w:after="0" w:line="240" w:lineRule="auto"/>
              <w:ind w:firstLine="567"/>
              <w:jc w:val="center"/>
              <w:rPr>
                <w:rFonts w:ascii="Times New Roman" w:eastAsia="Times New Roman" w:hAnsi="Times New Roman" w:cs="Times New Roman"/>
                <w:b/>
                <w:iCs/>
                <w:sz w:val="24"/>
                <w:szCs w:val="24"/>
                <w:lang w:eastAsia="ru-RU"/>
              </w:rPr>
            </w:pPr>
          </w:p>
          <w:p w:rsidR="00B9409A" w:rsidRPr="00D41361" w:rsidRDefault="00B9409A" w:rsidP="000D6F78">
            <w:pPr>
              <w:spacing w:after="0" w:line="240" w:lineRule="auto"/>
              <w:ind w:firstLine="567"/>
              <w:jc w:val="center"/>
              <w:rPr>
                <w:rFonts w:ascii="Times New Roman" w:eastAsia="Times New Roman" w:hAnsi="Times New Roman" w:cs="Times New Roman"/>
                <w:b/>
                <w:iCs/>
                <w:sz w:val="24"/>
                <w:szCs w:val="24"/>
                <w:lang w:eastAsia="ru-RU"/>
              </w:rPr>
            </w:pPr>
          </w:p>
        </w:tc>
        <w:tc>
          <w:tcPr>
            <w:tcW w:w="1000" w:type="pct"/>
            <w:shd w:val="clear" w:color="auto" w:fill="92D050"/>
          </w:tcPr>
          <w:p w:rsidR="00B9409A" w:rsidRPr="00D41361" w:rsidRDefault="00B9409A" w:rsidP="000D6F78">
            <w:pPr>
              <w:spacing w:after="0" w:line="240" w:lineRule="auto"/>
              <w:ind w:firstLine="567"/>
              <w:jc w:val="center"/>
              <w:rPr>
                <w:rFonts w:ascii="Times New Roman" w:eastAsia="Times New Roman" w:hAnsi="Times New Roman" w:cs="Times New Roman"/>
                <w:b/>
                <w:iCs/>
                <w:sz w:val="24"/>
                <w:szCs w:val="24"/>
                <w:lang w:eastAsia="ru-RU"/>
              </w:rPr>
            </w:pPr>
          </w:p>
        </w:tc>
        <w:tc>
          <w:tcPr>
            <w:tcW w:w="1000" w:type="pct"/>
            <w:shd w:val="clear" w:color="auto" w:fill="92D050"/>
          </w:tcPr>
          <w:p w:rsidR="00B9409A" w:rsidRPr="00D41361" w:rsidRDefault="00B9409A" w:rsidP="000D6F78">
            <w:pPr>
              <w:spacing w:after="0" w:line="240" w:lineRule="auto"/>
              <w:ind w:firstLine="567"/>
              <w:jc w:val="center"/>
              <w:rPr>
                <w:rFonts w:ascii="Times New Roman" w:eastAsia="Times New Roman" w:hAnsi="Times New Roman" w:cs="Times New Roman"/>
                <w:b/>
                <w:iCs/>
                <w:sz w:val="24"/>
                <w:szCs w:val="24"/>
                <w:lang w:eastAsia="ru-RU"/>
              </w:rPr>
            </w:pPr>
          </w:p>
        </w:tc>
      </w:tr>
      <w:tr w:rsidR="00B9409A" w:rsidRPr="00D41361" w:rsidTr="00B9409A">
        <w:tc>
          <w:tcPr>
            <w:tcW w:w="1000" w:type="pct"/>
            <w:vMerge/>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p>
        </w:tc>
        <w:tc>
          <w:tcPr>
            <w:tcW w:w="1000"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557-705</w:t>
            </w:r>
          </w:p>
        </w:tc>
        <w:tc>
          <w:tcPr>
            <w:tcW w:w="1000" w:type="pct"/>
            <w:shd w:val="clear" w:color="auto" w:fill="FF0000"/>
          </w:tcPr>
          <w:p w:rsidR="00B9409A" w:rsidRPr="00D41361" w:rsidRDefault="00B9409A" w:rsidP="000D6F78">
            <w:pPr>
              <w:spacing w:after="0" w:line="240" w:lineRule="auto"/>
              <w:ind w:firstLine="567"/>
              <w:jc w:val="center"/>
              <w:rPr>
                <w:rFonts w:ascii="Times New Roman" w:eastAsia="Times New Roman" w:hAnsi="Times New Roman" w:cs="Times New Roman"/>
                <w:b/>
                <w:iCs/>
                <w:sz w:val="24"/>
                <w:szCs w:val="24"/>
                <w:lang w:eastAsia="ru-RU"/>
              </w:rPr>
            </w:pPr>
          </w:p>
          <w:p w:rsidR="00B9409A" w:rsidRPr="00D41361" w:rsidRDefault="00B9409A" w:rsidP="000D6F78">
            <w:pPr>
              <w:spacing w:after="0" w:line="240" w:lineRule="auto"/>
              <w:ind w:firstLine="567"/>
              <w:jc w:val="center"/>
              <w:rPr>
                <w:rFonts w:ascii="Times New Roman" w:eastAsia="Times New Roman" w:hAnsi="Times New Roman" w:cs="Times New Roman"/>
                <w:b/>
                <w:iCs/>
                <w:sz w:val="24"/>
                <w:szCs w:val="24"/>
                <w:lang w:eastAsia="ru-RU"/>
              </w:rPr>
            </w:pPr>
          </w:p>
        </w:tc>
        <w:tc>
          <w:tcPr>
            <w:tcW w:w="1000" w:type="pct"/>
            <w:tcBorders>
              <w:bottom w:val="single" w:sz="4" w:space="0" w:color="auto"/>
            </w:tcBorders>
            <w:shd w:val="clear" w:color="auto" w:fill="FFFF00"/>
          </w:tcPr>
          <w:p w:rsidR="00B9409A" w:rsidRPr="00D41361" w:rsidRDefault="00B9409A" w:rsidP="000D6F78">
            <w:pPr>
              <w:spacing w:after="0" w:line="240" w:lineRule="auto"/>
              <w:ind w:firstLine="567"/>
              <w:jc w:val="center"/>
              <w:rPr>
                <w:rFonts w:ascii="Times New Roman" w:eastAsia="Times New Roman" w:hAnsi="Times New Roman" w:cs="Times New Roman"/>
                <w:b/>
                <w:iCs/>
                <w:sz w:val="24"/>
                <w:szCs w:val="24"/>
                <w:lang w:eastAsia="ru-RU"/>
              </w:rPr>
            </w:pPr>
          </w:p>
        </w:tc>
        <w:tc>
          <w:tcPr>
            <w:tcW w:w="1000" w:type="pct"/>
            <w:shd w:val="clear" w:color="auto" w:fill="92D050"/>
          </w:tcPr>
          <w:p w:rsidR="00B9409A" w:rsidRPr="00D41361" w:rsidRDefault="00B9409A" w:rsidP="000D6F78">
            <w:pPr>
              <w:spacing w:after="0" w:line="240" w:lineRule="auto"/>
              <w:ind w:firstLine="567"/>
              <w:jc w:val="center"/>
              <w:rPr>
                <w:rFonts w:ascii="Times New Roman" w:eastAsia="Times New Roman" w:hAnsi="Times New Roman" w:cs="Times New Roman"/>
                <w:b/>
                <w:iCs/>
                <w:sz w:val="24"/>
                <w:szCs w:val="24"/>
                <w:lang w:eastAsia="ru-RU"/>
              </w:rPr>
            </w:pPr>
          </w:p>
        </w:tc>
      </w:tr>
      <w:tr w:rsidR="00B9409A" w:rsidRPr="00D41361" w:rsidTr="00B9409A">
        <w:tc>
          <w:tcPr>
            <w:tcW w:w="1000" w:type="pct"/>
            <w:vMerge/>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p>
        </w:tc>
        <w:tc>
          <w:tcPr>
            <w:tcW w:w="1000"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До 557</w:t>
            </w:r>
          </w:p>
        </w:tc>
        <w:tc>
          <w:tcPr>
            <w:tcW w:w="1000" w:type="pct"/>
            <w:shd w:val="clear" w:color="auto" w:fill="FF0000"/>
          </w:tcPr>
          <w:p w:rsidR="00B9409A" w:rsidRPr="00D41361" w:rsidRDefault="00B9409A" w:rsidP="000D6F78">
            <w:pPr>
              <w:spacing w:after="0" w:line="240" w:lineRule="auto"/>
              <w:ind w:firstLine="567"/>
              <w:jc w:val="center"/>
              <w:rPr>
                <w:rFonts w:ascii="Times New Roman" w:eastAsia="Times New Roman" w:hAnsi="Times New Roman" w:cs="Times New Roman"/>
                <w:b/>
                <w:iCs/>
                <w:sz w:val="24"/>
                <w:szCs w:val="24"/>
                <w:lang w:eastAsia="ru-RU"/>
              </w:rPr>
            </w:pPr>
          </w:p>
          <w:p w:rsidR="00B9409A" w:rsidRPr="00D41361" w:rsidRDefault="00B9409A" w:rsidP="000D6F78">
            <w:pPr>
              <w:spacing w:after="0" w:line="240" w:lineRule="auto"/>
              <w:ind w:firstLine="567"/>
              <w:jc w:val="center"/>
              <w:rPr>
                <w:rFonts w:ascii="Times New Roman" w:eastAsia="Times New Roman" w:hAnsi="Times New Roman" w:cs="Times New Roman"/>
                <w:b/>
                <w:iCs/>
                <w:sz w:val="24"/>
                <w:szCs w:val="24"/>
                <w:lang w:eastAsia="ru-RU"/>
              </w:rPr>
            </w:pPr>
          </w:p>
        </w:tc>
        <w:tc>
          <w:tcPr>
            <w:tcW w:w="1000" w:type="pct"/>
            <w:shd w:val="clear" w:color="auto" w:fill="FF0000"/>
          </w:tcPr>
          <w:p w:rsidR="00B9409A" w:rsidRPr="00D41361" w:rsidRDefault="00B9409A" w:rsidP="000D6F78">
            <w:pPr>
              <w:spacing w:after="0" w:line="240" w:lineRule="auto"/>
              <w:ind w:firstLine="567"/>
              <w:jc w:val="center"/>
              <w:rPr>
                <w:rFonts w:ascii="Times New Roman" w:eastAsia="Times New Roman" w:hAnsi="Times New Roman" w:cs="Times New Roman"/>
                <w:b/>
                <w:iCs/>
                <w:sz w:val="24"/>
                <w:szCs w:val="24"/>
                <w:lang w:eastAsia="ru-RU"/>
              </w:rPr>
            </w:pPr>
          </w:p>
        </w:tc>
        <w:tc>
          <w:tcPr>
            <w:tcW w:w="1000" w:type="pct"/>
            <w:shd w:val="clear" w:color="auto" w:fill="D9D9D9"/>
          </w:tcPr>
          <w:p w:rsidR="00B9409A" w:rsidRPr="00D41361" w:rsidRDefault="00B9409A" w:rsidP="000D6F78">
            <w:pPr>
              <w:spacing w:after="0" w:line="240" w:lineRule="auto"/>
              <w:ind w:firstLine="567"/>
              <w:jc w:val="center"/>
              <w:rPr>
                <w:rFonts w:ascii="Times New Roman" w:eastAsia="Times New Roman" w:hAnsi="Times New Roman" w:cs="Times New Roman"/>
                <w:b/>
                <w:iCs/>
                <w:sz w:val="24"/>
                <w:szCs w:val="24"/>
                <w:lang w:eastAsia="ru-RU"/>
              </w:rPr>
            </w:pPr>
          </w:p>
        </w:tc>
      </w:tr>
      <w:tr w:rsidR="00B9409A" w:rsidRPr="00D41361" w:rsidTr="00B9409A">
        <w:tc>
          <w:tcPr>
            <w:tcW w:w="1999" w:type="pct"/>
            <w:gridSpan w:val="2"/>
            <w:vMerge w:val="restart"/>
            <w:shd w:val="clear" w:color="auto" w:fill="auto"/>
          </w:tcPr>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p>
        </w:tc>
        <w:tc>
          <w:tcPr>
            <w:tcW w:w="1000" w:type="pct"/>
            <w:shd w:val="clear" w:color="auto" w:fill="auto"/>
          </w:tcPr>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 xml:space="preserve">Менее 1 </w:t>
            </w:r>
          </w:p>
        </w:tc>
        <w:tc>
          <w:tcPr>
            <w:tcW w:w="1000" w:type="pct"/>
            <w:shd w:val="clear" w:color="auto" w:fill="auto"/>
          </w:tcPr>
          <w:p w:rsidR="00B9409A" w:rsidRPr="00D41361" w:rsidRDefault="00B9409A" w:rsidP="000D6F78">
            <w:pPr>
              <w:spacing w:after="0" w:line="240" w:lineRule="auto"/>
              <w:ind w:firstLine="567"/>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 xml:space="preserve">1 </w:t>
            </w:r>
          </w:p>
        </w:tc>
        <w:tc>
          <w:tcPr>
            <w:tcW w:w="1000" w:type="pct"/>
            <w:shd w:val="clear" w:color="auto" w:fill="auto"/>
          </w:tcPr>
          <w:p w:rsidR="00B9409A" w:rsidRPr="00D41361" w:rsidRDefault="00B9409A" w:rsidP="000D6F78">
            <w:pPr>
              <w:spacing w:after="0" w:line="240" w:lineRule="auto"/>
              <w:ind w:firstLine="567"/>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 xml:space="preserve">Более 1 </w:t>
            </w:r>
          </w:p>
        </w:tc>
      </w:tr>
      <w:tr w:rsidR="00B9409A" w:rsidRPr="00D41361" w:rsidTr="00B9409A">
        <w:tc>
          <w:tcPr>
            <w:tcW w:w="1999" w:type="pct"/>
            <w:gridSpan w:val="2"/>
            <w:vMerge/>
            <w:shd w:val="clear" w:color="auto" w:fill="auto"/>
          </w:tcPr>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p>
        </w:tc>
        <w:tc>
          <w:tcPr>
            <w:tcW w:w="3001" w:type="pct"/>
            <w:gridSpan w:val="3"/>
            <w:shd w:val="clear" w:color="auto" w:fill="auto"/>
          </w:tcPr>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Финансирование Подпрограммы «Развитие МСП</w:t>
            </w:r>
          </w:p>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b/>
                <w:iCs/>
                <w:sz w:val="24"/>
                <w:szCs w:val="24"/>
                <w:lang w:eastAsia="ru-RU"/>
              </w:rPr>
              <w:t>в Республике Татарстан на 2018 - 2020 годы»</w:t>
            </w:r>
          </w:p>
        </w:tc>
      </w:tr>
    </w:tbl>
    <w:p w:rsidR="00B9409A" w:rsidRPr="00D41361" w:rsidRDefault="00B9409A" w:rsidP="000D6F78">
      <w:pPr>
        <w:spacing w:after="0" w:line="240" w:lineRule="auto"/>
        <w:ind w:firstLine="567"/>
        <w:jc w:val="center"/>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Рис.3.2. Матрица прогноза развития МСП до 2020 года,млрд.руб</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Опишем полученные секции матрицы в таблице 3.5.</w:t>
      </w:r>
    </w:p>
    <w:p w:rsidR="00D41361" w:rsidRDefault="00D41361" w:rsidP="000D6F78">
      <w:pPr>
        <w:spacing w:after="0" w:line="240" w:lineRule="auto"/>
        <w:ind w:firstLine="567"/>
        <w:jc w:val="right"/>
        <w:rPr>
          <w:rFonts w:ascii="Times New Roman" w:eastAsia="Times New Roman" w:hAnsi="Times New Roman" w:cs="Times New Roman"/>
          <w:iCs/>
          <w:sz w:val="28"/>
          <w:szCs w:val="28"/>
          <w:lang w:eastAsia="ru-RU"/>
        </w:rPr>
      </w:pPr>
    </w:p>
    <w:p w:rsidR="00D41361" w:rsidRDefault="00D41361" w:rsidP="000D6F78">
      <w:pPr>
        <w:spacing w:after="0" w:line="240" w:lineRule="auto"/>
        <w:ind w:firstLine="567"/>
        <w:jc w:val="right"/>
        <w:rPr>
          <w:rFonts w:ascii="Times New Roman" w:eastAsia="Times New Roman" w:hAnsi="Times New Roman" w:cs="Times New Roman"/>
          <w:iCs/>
          <w:sz w:val="28"/>
          <w:szCs w:val="28"/>
          <w:lang w:eastAsia="ru-RU"/>
        </w:rPr>
      </w:pPr>
    </w:p>
    <w:p w:rsidR="00D41361" w:rsidRDefault="00D41361" w:rsidP="000D6F78">
      <w:pPr>
        <w:spacing w:after="0" w:line="240" w:lineRule="auto"/>
        <w:ind w:firstLine="567"/>
        <w:jc w:val="right"/>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right"/>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Таблица 3.5</w:t>
      </w:r>
    </w:p>
    <w:p w:rsidR="00B9409A" w:rsidRPr="00D41361" w:rsidRDefault="00B9409A" w:rsidP="000D6F78">
      <w:pPr>
        <w:spacing w:after="0" w:line="240" w:lineRule="auto"/>
        <w:ind w:firstLine="567"/>
        <w:jc w:val="center"/>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Описание матрицы прогноза развития МСП до 2020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3164"/>
        <w:gridCol w:w="3130"/>
      </w:tblGrid>
      <w:tr w:rsidR="00B9409A" w:rsidRPr="00D41361" w:rsidTr="00B9409A">
        <w:tc>
          <w:tcPr>
            <w:tcW w:w="3389" w:type="dxa"/>
            <w:shd w:val="clear" w:color="auto" w:fill="auto"/>
          </w:tcPr>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Секция</w:t>
            </w:r>
          </w:p>
        </w:tc>
        <w:tc>
          <w:tcPr>
            <w:tcW w:w="3389" w:type="dxa"/>
            <w:shd w:val="clear" w:color="auto" w:fill="auto"/>
          </w:tcPr>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Тип динамики</w:t>
            </w:r>
          </w:p>
        </w:tc>
        <w:tc>
          <w:tcPr>
            <w:tcW w:w="3389" w:type="dxa"/>
            <w:shd w:val="clear" w:color="auto" w:fill="auto"/>
          </w:tcPr>
          <w:p w:rsidR="00B9409A" w:rsidRPr="00D41361" w:rsidRDefault="00B9409A" w:rsidP="000D6F78">
            <w:pPr>
              <w:spacing w:after="0" w:line="240" w:lineRule="auto"/>
              <w:jc w:val="center"/>
              <w:rPr>
                <w:rFonts w:ascii="Times New Roman" w:eastAsia="Times New Roman" w:hAnsi="Times New Roman" w:cs="Times New Roman"/>
                <w:b/>
                <w:iCs/>
                <w:sz w:val="24"/>
                <w:szCs w:val="24"/>
                <w:lang w:eastAsia="ru-RU"/>
              </w:rPr>
            </w:pPr>
            <w:r w:rsidRPr="00D41361">
              <w:rPr>
                <w:rFonts w:ascii="Times New Roman" w:eastAsia="Times New Roman" w:hAnsi="Times New Roman" w:cs="Times New Roman"/>
                <w:b/>
                <w:iCs/>
                <w:sz w:val="24"/>
                <w:szCs w:val="24"/>
                <w:lang w:eastAsia="ru-RU"/>
              </w:rPr>
              <w:t>Вероятность</w:t>
            </w:r>
          </w:p>
        </w:tc>
      </w:tr>
      <w:tr w:rsidR="00B9409A" w:rsidRPr="00D41361" w:rsidTr="00B9409A">
        <w:tc>
          <w:tcPr>
            <w:tcW w:w="3389" w:type="dxa"/>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Красная зона</w:t>
            </w:r>
          </w:p>
        </w:tc>
        <w:tc>
          <w:tcPr>
            <w:tcW w:w="3389" w:type="dxa"/>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Негативная</w:t>
            </w:r>
          </w:p>
        </w:tc>
        <w:tc>
          <w:tcPr>
            <w:tcW w:w="3389" w:type="dxa"/>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Выше средней</w:t>
            </w:r>
          </w:p>
        </w:tc>
      </w:tr>
      <w:tr w:rsidR="00B9409A" w:rsidRPr="00D41361" w:rsidTr="00B9409A">
        <w:tc>
          <w:tcPr>
            <w:tcW w:w="3389" w:type="dxa"/>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Зеленая</w:t>
            </w:r>
          </w:p>
        </w:tc>
        <w:tc>
          <w:tcPr>
            <w:tcW w:w="3389" w:type="dxa"/>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Положительная</w:t>
            </w:r>
          </w:p>
        </w:tc>
        <w:tc>
          <w:tcPr>
            <w:tcW w:w="3389" w:type="dxa"/>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Ниже средней</w:t>
            </w:r>
          </w:p>
        </w:tc>
      </w:tr>
      <w:tr w:rsidR="00B9409A" w:rsidRPr="00D41361" w:rsidTr="00B9409A">
        <w:tc>
          <w:tcPr>
            <w:tcW w:w="3389" w:type="dxa"/>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Желтая</w:t>
            </w:r>
          </w:p>
        </w:tc>
        <w:tc>
          <w:tcPr>
            <w:tcW w:w="3389" w:type="dxa"/>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 xml:space="preserve">Нейтральная </w:t>
            </w:r>
          </w:p>
        </w:tc>
        <w:tc>
          <w:tcPr>
            <w:tcW w:w="3389" w:type="dxa"/>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Наиболее вероятный путь - получается на пересечении красной и зеленой секций</w:t>
            </w:r>
          </w:p>
        </w:tc>
      </w:tr>
      <w:tr w:rsidR="00B9409A" w:rsidRPr="00D41361" w:rsidTr="00B9409A">
        <w:tc>
          <w:tcPr>
            <w:tcW w:w="3389" w:type="dxa"/>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Серая</w:t>
            </w:r>
          </w:p>
        </w:tc>
        <w:tc>
          <w:tcPr>
            <w:tcW w:w="3389" w:type="dxa"/>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«Слепые зоны»</w:t>
            </w:r>
          </w:p>
        </w:tc>
        <w:tc>
          <w:tcPr>
            <w:tcW w:w="3389" w:type="dxa"/>
            <w:shd w:val="clear" w:color="auto" w:fill="auto"/>
          </w:tcPr>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 xml:space="preserve">Мало вероятные </w:t>
            </w:r>
          </w:p>
        </w:tc>
      </w:tr>
    </w:tbl>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Таким образом, мы видим, что для достижения плановых значений по увеличению доли МСП в ВРП при неизменной сумме финансирования необходимо увеличение эффективности самих мероприятий мер поддержки МСП. На наш взгляд это должно стать основным приоритетом в реализации мер поддержки МСП - от перехода увеличения финансирования и разработки  новых мер поддержки к увеличению эффективности действующих мер поддержки.</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Кроме официально представленной информации по данным статистики и на официальных документах органов Исполнительной власти в Республике Татарстан существует практика Исследование делового климата в муниципалитетах Республики Татарстан.  В 2017 году Уполномоченный при Президенте Республики Татарстан по защите прав предпринимателей при участии Ак Барс Банка и федеральной исследовательской компании MAGRAM провел исследование делового климата во всех муниципальных районах Республики Татарстан. Предложенный индекс делового климата Республики Татарстан основывается на Индексе RSBI. Индекс PMI – индекс деловой активности, который отражает вектор настроений высшего и среднего управленческого звена экономики и обладает краткосрочной прогностической функцией в экономике. Как утверждают составители, индекс делового климата в РТ должен стать «навигатором бизнес-настроений в сегменте МСБ, предоставлять оперативную информацию о финансовом самочувствии предприятий и давать краткосрочный прогноз развития экономики региона». Его прогнозные значения также можно использовать вместо доли МСП в ВРП РТ.</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 xml:space="preserve">За первое полугодие в целом по республике зафиксировано сокращение деловой активности предпринимателей в МСБ (индекс упал с 47,3 до 43,3) (рис.2.3.2). Поясним: если значение показателя больше 50, то бизнес-самочувствие в сегменте можно оценить как позитивное, от 45 до 50 — нейтральное и меньше 45 — негативное. Получается, индекс перешел из нейтральной зоны в негативную. «Деловая активность МСБ РТ по-прежнему находится в отрицательной зоне», — констатируется в исследовании. Стабильнее всех себя чувствуют средние предприятия (46,5) и предприятия, занимающиеся производством (46,4), наиболее тревожны представители микробизнеса (41,4) и сфера торговли (42,0). </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В будущем вместо показателя эффективности «Доля МСП в ВРП в Республике Татарстан» мы предлагаем использовать разработанный нами единый интегральный показатель – индекс развития малого и среднего предпринимательства региона, когда по нему будет накоплена достаточная статистическая база и возможные варианты прогноза.</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numPr>
          <w:ilvl w:val="0"/>
          <w:numId w:val="1"/>
        </w:numPr>
        <w:spacing w:after="0" w:line="240" w:lineRule="auto"/>
        <w:ind w:left="0" w:firstLine="567"/>
        <w:jc w:val="both"/>
        <w:rPr>
          <w:rFonts w:ascii="Times New Roman" w:eastAsia="Times New Roman" w:hAnsi="Times New Roman" w:cs="Times New Roman"/>
          <w:b/>
          <w:iCs/>
          <w:sz w:val="28"/>
          <w:szCs w:val="28"/>
          <w:lang w:eastAsia="ru-RU"/>
        </w:rPr>
      </w:pPr>
      <w:r w:rsidRPr="00D41361">
        <w:rPr>
          <w:rFonts w:ascii="Times New Roman" w:eastAsia="Times New Roman" w:hAnsi="Times New Roman" w:cs="Times New Roman"/>
          <w:b/>
          <w:iCs/>
          <w:sz w:val="28"/>
          <w:szCs w:val="28"/>
          <w:lang w:eastAsia="ru-RU"/>
        </w:rPr>
        <w:t>Разработаны методологический подход к прогнозированию неопределенности и рисков и методические рекомендации к формированию ключевых индикативных параметров развития МСП.</w:t>
      </w:r>
    </w:p>
    <w:p w:rsidR="00B9409A" w:rsidRPr="00D41361" w:rsidRDefault="00B9409A" w:rsidP="000D6F78">
      <w:pPr>
        <w:spacing w:after="0" w:line="240" w:lineRule="auto"/>
        <w:ind w:firstLine="567"/>
        <w:jc w:val="both"/>
        <w:outlineLvl w:val="1"/>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В п.1 нами был представлен интегральный показатель эффективности развития малого и среднего предпринимательства, с использованием различных факторов.</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 xml:space="preserve">Для определения интегрального показателя эффективности развития малого и среднего предпринимательства в регионе нами предлагаются </w:t>
      </w:r>
      <w:r w:rsidRPr="00D41361">
        <w:rPr>
          <w:rFonts w:ascii="Times New Roman" w:eastAsia="Times New Roman" w:hAnsi="Times New Roman" w:cs="Times New Roman"/>
          <w:b/>
          <w:iCs/>
          <w:sz w:val="28"/>
          <w:szCs w:val="28"/>
          <w:lang w:eastAsia="ru-RU"/>
        </w:rPr>
        <w:t>ключевые индикативные параметры развития МСП</w:t>
      </w:r>
      <w:r w:rsidRPr="00D41361">
        <w:rPr>
          <w:rFonts w:ascii="Times New Roman" w:eastAsia="Times New Roman" w:hAnsi="Times New Roman" w:cs="Times New Roman"/>
          <w:iCs/>
          <w:sz w:val="28"/>
          <w:szCs w:val="28"/>
          <w:lang w:eastAsia="ru-RU"/>
        </w:rPr>
        <w:t xml:space="preserve">. </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 xml:space="preserve">Существенно, что параметры развития малого и среднего предпринимательства, входящие в систему показателей, должны включать измеримые (объективные) и неизмеримые (субъективные) данные. </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С целью решения задачи определения количественно измеряемых индикативных показателей развития малого и среднего предпринимательства, на основании комплексного многомерного исследования были выделены 4 блока факторов, оказывающих наиболее сильное влияние на его уровень.</w:t>
      </w:r>
    </w:p>
    <w:p w:rsidR="00B9409A" w:rsidRPr="00D41361" w:rsidRDefault="00B9409A" w:rsidP="000D6F78">
      <w:pPr>
        <w:spacing w:after="0" w:line="240" w:lineRule="auto"/>
        <w:ind w:firstLine="567"/>
        <w:contextualSpacing/>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1.Демографические показатели субъектов малого и среднего предпринимательства.</w:t>
      </w:r>
    </w:p>
    <w:p w:rsidR="00B9409A" w:rsidRPr="00D41361" w:rsidRDefault="00B9409A" w:rsidP="000D6F78">
      <w:pPr>
        <w:spacing w:after="0" w:line="240" w:lineRule="auto"/>
        <w:ind w:firstLine="567"/>
        <w:contextualSpacing/>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2.Социальная эффективность малого и среднего предпринимательства.</w:t>
      </w:r>
    </w:p>
    <w:p w:rsidR="00B9409A" w:rsidRPr="00D41361" w:rsidRDefault="00B9409A" w:rsidP="000D6F78">
      <w:pPr>
        <w:spacing w:after="0" w:line="240" w:lineRule="auto"/>
        <w:ind w:firstLine="567"/>
        <w:contextualSpacing/>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3.Эффективность функционирования малых и средних предприятий.</w:t>
      </w:r>
    </w:p>
    <w:p w:rsidR="00B9409A" w:rsidRPr="00D41361" w:rsidRDefault="00B9409A" w:rsidP="000D6F78">
      <w:pPr>
        <w:spacing w:after="0" w:line="240" w:lineRule="auto"/>
        <w:ind w:firstLine="567"/>
        <w:contextualSpacing/>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4.Инвестиционная эффективность деятельности малых предприятий.</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Оценку развития малого и среднего предпринимательства в регионе по предлагаемой методике будем проводить, опираясь на основные экономические показатели деятельности малых и средних предприятий. Представленная нами методика (таблицы 4.1-4.3) включает в себя как объективные так и субъективные показатели. Развитие малого бизнеса в регионе, исходя из анализа данных по количественным показателям, оценивается в динамике. Соответственно, чем выше значение данного показателя, тем уровень развития малого и среднего предпринимательства в регионе выше по отношению к предыдущему периоду.</w:t>
      </w:r>
    </w:p>
    <w:p w:rsidR="00D41361" w:rsidRDefault="00D41361" w:rsidP="000D6F78">
      <w:pPr>
        <w:spacing w:after="0" w:line="240" w:lineRule="auto"/>
        <w:ind w:firstLine="567"/>
        <w:jc w:val="right"/>
        <w:rPr>
          <w:rFonts w:ascii="Times New Roman" w:eastAsia="Times New Roman" w:hAnsi="Times New Roman" w:cs="Times New Roman"/>
          <w:iCs/>
          <w:sz w:val="28"/>
          <w:szCs w:val="28"/>
          <w:lang w:eastAsia="ru-RU"/>
        </w:rPr>
      </w:pPr>
    </w:p>
    <w:p w:rsidR="00D41361" w:rsidRDefault="00D41361" w:rsidP="000D6F78">
      <w:pPr>
        <w:spacing w:after="0" w:line="240" w:lineRule="auto"/>
        <w:ind w:firstLine="567"/>
        <w:jc w:val="right"/>
        <w:rPr>
          <w:rFonts w:ascii="Times New Roman" w:eastAsia="Times New Roman" w:hAnsi="Times New Roman" w:cs="Times New Roman"/>
          <w:iCs/>
          <w:sz w:val="28"/>
          <w:szCs w:val="28"/>
          <w:lang w:eastAsia="ru-RU"/>
        </w:rPr>
      </w:pPr>
    </w:p>
    <w:p w:rsidR="00D41361" w:rsidRDefault="00D41361" w:rsidP="000D6F78">
      <w:pPr>
        <w:spacing w:after="0" w:line="240" w:lineRule="auto"/>
        <w:ind w:firstLine="567"/>
        <w:jc w:val="right"/>
        <w:rPr>
          <w:rFonts w:ascii="Times New Roman" w:eastAsia="Times New Roman" w:hAnsi="Times New Roman" w:cs="Times New Roman"/>
          <w:iCs/>
          <w:sz w:val="28"/>
          <w:szCs w:val="28"/>
          <w:lang w:eastAsia="ru-RU"/>
        </w:rPr>
      </w:pPr>
    </w:p>
    <w:p w:rsidR="00D41361" w:rsidRDefault="00D41361" w:rsidP="000D6F78">
      <w:pPr>
        <w:spacing w:after="0" w:line="240" w:lineRule="auto"/>
        <w:ind w:firstLine="567"/>
        <w:jc w:val="right"/>
        <w:rPr>
          <w:rFonts w:ascii="Times New Roman" w:eastAsia="Times New Roman" w:hAnsi="Times New Roman" w:cs="Times New Roman"/>
          <w:iCs/>
          <w:sz w:val="28"/>
          <w:szCs w:val="28"/>
          <w:lang w:eastAsia="ru-RU"/>
        </w:rPr>
      </w:pPr>
    </w:p>
    <w:p w:rsidR="00D41361" w:rsidRDefault="00D41361" w:rsidP="000D6F78">
      <w:pPr>
        <w:spacing w:after="0" w:line="240" w:lineRule="auto"/>
        <w:ind w:firstLine="567"/>
        <w:jc w:val="right"/>
        <w:rPr>
          <w:rFonts w:ascii="Times New Roman" w:eastAsia="Times New Roman" w:hAnsi="Times New Roman" w:cs="Times New Roman"/>
          <w:iCs/>
          <w:sz w:val="28"/>
          <w:szCs w:val="28"/>
          <w:lang w:eastAsia="ru-RU"/>
        </w:rPr>
      </w:pPr>
    </w:p>
    <w:p w:rsidR="00D41361" w:rsidRDefault="00D41361" w:rsidP="000D6F78">
      <w:pPr>
        <w:spacing w:after="0" w:line="240" w:lineRule="auto"/>
        <w:ind w:firstLine="567"/>
        <w:jc w:val="right"/>
        <w:rPr>
          <w:rFonts w:ascii="Times New Roman" w:eastAsia="Times New Roman" w:hAnsi="Times New Roman" w:cs="Times New Roman"/>
          <w:iCs/>
          <w:sz w:val="28"/>
          <w:szCs w:val="28"/>
          <w:lang w:eastAsia="ru-RU"/>
        </w:rPr>
      </w:pPr>
    </w:p>
    <w:p w:rsidR="00D41361" w:rsidRDefault="00D41361" w:rsidP="000D6F78">
      <w:pPr>
        <w:spacing w:after="0" w:line="240" w:lineRule="auto"/>
        <w:ind w:firstLine="567"/>
        <w:jc w:val="right"/>
        <w:rPr>
          <w:rFonts w:ascii="Times New Roman" w:eastAsia="Times New Roman" w:hAnsi="Times New Roman" w:cs="Times New Roman"/>
          <w:iCs/>
          <w:sz w:val="28"/>
          <w:szCs w:val="28"/>
          <w:lang w:eastAsia="ru-RU"/>
        </w:rPr>
      </w:pPr>
    </w:p>
    <w:p w:rsidR="00D41361" w:rsidRDefault="00D41361" w:rsidP="000D6F78">
      <w:pPr>
        <w:spacing w:after="0" w:line="240" w:lineRule="auto"/>
        <w:ind w:firstLine="567"/>
        <w:jc w:val="right"/>
        <w:rPr>
          <w:rFonts w:ascii="Times New Roman" w:eastAsia="Times New Roman" w:hAnsi="Times New Roman" w:cs="Times New Roman"/>
          <w:iCs/>
          <w:sz w:val="28"/>
          <w:szCs w:val="28"/>
          <w:lang w:eastAsia="ru-RU"/>
        </w:rPr>
      </w:pPr>
    </w:p>
    <w:p w:rsidR="00D41361" w:rsidRDefault="00D41361" w:rsidP="000D6F78">
      <w:pPr>
        <w:spacing w:after="0" w:line="240" w:lineRule="auto"/>
        <w:ind w:firstLine="567"/>
        <w:jc w:val="right"/>
        <w:rPr>
          <w:rFonts w:ascii="Times New Roman" w:eastAsia="Times New Roman" w:hAnsi="Times New Roman" w:cs="Times New Roman"/>
          <w:iCs/>
          <w:sz w:val="28"/>
          <w:szCs w:val="28"/>
          <w:lang w:eastAsia="ru-RU"/>
        </w:rPr>
      </w:pPr>
    </w:p>
    <w:p w:rsidR="00D41361" w:rsidRDefault="00D41361" w:rsidP="000D6F78">
      <w:pPr>
        <w:spacing w:after="0" w:line="240" w:lineRule="auto"/>
        <w:ind w:firstLine="567"/>
        <w:jc w:val="right"/>
        <w:rPr>
          <w:rFonts w:ascii="Times New Roman" w:eastAsia="Times New Roman" w:hAnsi="Times New Roman" w:cs="Times New Roman"/>
          <w:iCs/>
          <w:sz w:val="28"/>
          <w:szCs w:val="28"/>
          <w:lang w:eastAsia="ru-RU"/>
        </w:rPr>
      </w:pPr>
    </w:p>
    <w:p w:rsidR="00D41361" w:rsidRDefault="00D41361" w:rsidP="000D6F78">
      <w:pPr>
        <w:spacing w:after="0" w:line="240" w:lineRule="auto"/>
        <w:ind w:firstLine="567"/>
        <w:jc w:val="right"/>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right"/>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Таблица 4.1</w:t>
      </w:r>
    </w:p>
    <w:p w:rsidR="00B9409A" w:rsidRPr="00D41361" w:rsidRDefault="00B9409A" w:rsidP="000D6F78">
      <w:pPr>
        <w:spacing w:after="0" w:line="240" w:lineRule="auto"/>
        <w:ind w:firstLine="567"/>
        <w:jc w:val="center"/>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Методические подходы к оценке эффективности развития малого и среднего предпринимательства на основе объективной статистики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447"/>
        <w:gridCol w:w="2411"/>
        <w:gridCol w:w="2404"/>
      </w:tblGrid>
      <w:tr w:rsidR="00B9409A" w:rsidRPr="000D6F78" w:rsidTr="000D6F78">
        <w:trPr>
          <w:cantSplit/>
        </w:trPr>
        <w:tc>
          <w:tcPr>
            <w:tcW w:w="1115" w:type="pct"/>
            <w:vMerge w:val="restart"/>
            <w:shd w:val="clear" w:color="auto" w:fill="auto"/>
          </w:tcPr>
          <w:p w:rsidR="00B9409A" w:rsidRPr="000D6F78" w:rsidRDefault="00B9409A" w:rsidP="000D6F78">
            <w:pPr>
              <w:spacing w:after="0" w:line="240" w:lineRule="auto"/>
              <w:jc w:val="center"/>
              <w:rPr>
                <w:rFonts w:ascii="Times New Roman" w:eastAsia="Times New Roman" w:hAnsi="Times New Roman" w:cs="Times New Roman"/>
                <w:b/>
                <w:iCs/>
                <w:sz w:val="16"/>
                <w:szCs w:val="16"/>
                <w:lang w:eastAsia="ru-RU"/>
              </w:rPr>
            </w:pPr>
            <w:bookmarkStart w:id="0" w:name="_Toc411262241"/>
            <w:r w:rsidRPr="000D6F78">
              <w:rPr>
                <w:rFonts w:ascii="Times New Roman" w:eastAsia="Times New Roman" w:hAnsi="Times New Roman" w:cs="Times New Roman"/>
                <w:b/>
                <w:iCs/>
                <w:sz w:val="16"/>
                <w:szCs w:val="16"/>
                <w:lang w:eastAsia="ru-RU"/>
              </w:rPr>
              <w:t>Параметры оценки</w:t>
            </w:r>
            <w:bookmarkEnd w:id="0"/>
          </w:p>
        </w:tc>
        <w:tc>
          <w:tcPr>
            <w:tcW w:w="1309" w:type="pct"/>
            <w:vMerge w:val="restart"/>
            <w:shd w:val="clear" w:color="auto" w:fill="auto"/>
          </w:tcPr>
          <w:p w:rsidR="00B9409A" w:rsidRPr="000D6F78" w:rsidRDefault="00B9409A" w:rsidP="000D6F78">
            <w:pPr>
              <w:spacing w:after="0" w:line="240" w:lineRule="auto"/>
              <w:jc w:val="center"/>
              <w:rPr>
                <w:rFonts w:ascii="Times New Roman" w:eastAsia="Times New Roman" w:hAnsi="Times New Roman" w:cs="Times New Roman"/>
                <w:b/>
                <w:iCs/>
                <w:sz w:val="16"/>
                <w:szCs w:val="16"/>
                <w:lang w:eastAsia="ru-RU"/>
              </w:rPr>
            </w:pPr>
            <w:bookmarkStart w:id="1" w:name="_Toc411262242"/>
            <w:r w:rsidRPr="000D6F78">
              <w:rPr>
                <w:rFonts w:ascii="Times New Roman" w:eastAsia="Times New Roman" w:hAnsi="Times New Roman" w:cs="Times New Roman"/>
                <w:b/>
                <w:iCs/>
                <w:sz w:val="16"/>
                <w:szCs w:val="16"/>
                <w:lang w:eastAsia="ru-RU"/>
              </w:rPr>
              <w:t>Количественные показатели</w:t>
            </w:r>
            <w:bookmarkEnd w:id="1"/>
          </w:p>
        </w:tc>
        <w:tc>
          <w:tcPr>
            <w:tcW w:w="2576" w:type="pct"/>
            <w:gridSpan w:val="2"/>
            <w:shd w:val="clear" w:color="auto" w:fill="auto"/>
          </w:tcPr>
          <w:p w:rsidR="00B9409A" w:rsidRPr="000D6F78" w:rsidRDefault="00B9409A" w:rsidP="000D6F78">
            <w:pPr>
              <w:spacing w:after="0" w:line="240" w:lineRule="auto"/>
              <w:jc w:val="center"/>
              <w:rPr>
                <w:rFonts w:ascii="Times New Roman" w:eastAsia="Times New Roman" w:hAnsi="Times New Roman" w:cs="Times New Roman"/>
                <w:b/>
                <w:iCs/>
                <w:sz w:val="16"/>
                <w:szCs w:val="16"/>
                <w:lang w:eastAsia="ru-RU"/>
              </w:rPr>
            </w:pPr>
            <w:bookmarkStart w:id="2" w:name="_Toc411262243"/>
            <w:r w:rsidRPr="000D6F78">
              <w:rPr>
                <w:rFonts w:ascii="Times New Roman" w:eastAsia="Times New Roman" w:hAnsi="Times New Roman" w:cs="Times New Roman"/>
                <w:b/>
                <w:iCs/>
                <w:sz w:val="16"/>
                <w:szCs w:val="16"/>
                <w:lang w:eastAsia="ru-RU"/>
              </w:rPr>
              <w:t>Качественные показатели</w:t>
            </w:r>
            <w:bookmarkEnd w:id="2"/>
          </w:p>
        </w:tc>
      </w:tr>
      <w:tr w:rsidR="00B9409A" w:rsidRPr="000D6F78" w:rsidTr="000D6F78">
        <w:trPr>
          <w:cantSplit/>
        </w:trPr>
        <w:tc>
          <w:tcPr>
            <w:tcW w:w="1115" w:type="pct"/>
            <w:vMerge/>
            <w:shd w:val="clear" w:color="auto" w:fill="auto"/>
          </w:tcPr>
          <w:p w:rsidR="00B9409A" w:rsidRPr="000D6F78" w:rsidRDefault="00B9409A" w:rsidP="000D6F78">
            <w:pPr>
              <w:spacing w:after="0" w:line="240" w:lineRule="auto"/>
              <w:jc w:val="center"/>
              <w:rPr>
                <w:rFonts w:ascii="Times New Roman" w:eastAsia="Times New Roman" w:hAnsi="Times New Roman" w:cs="Times New Roman"/>
                <w:b/>
                <w:iCs/>
                <w:sz w:val="16"/>
                <w:szCs w:val="16"/>
                <w:lang w:eastAsia="ru-RU"/>
              </w:rPr>
            </w:pPr>
          </w:p>
        </w:tc>
        <w:tc>
          <w:tcPr>
            <w:tcW w:w="1309" w:type="pct"/>
            <w:vMerge/>
            <w:shd w:val="clear" w:color="auto" w:fill="auto"/>
          </w:tcPr>
          <w:p w:rsidR="00B9409A" w:rsidRPr="000D6F78" w:rsidRDefault="00B9409A" w:rsidP="000D6F78">
            <w:pPr>
              <w:spacing w:after="0" w:line="240" w:lineRule="auto"/>
              <w:jc w:val="center"/>
              <w:rPr>
                <w:rFonts w:ascii="Times New Roman" w:eastAsia="Times New Roman" w:hAnsi="Times New Roman" w:cs="Times New Roman"/>
                <w:b/>
                <w:iCs/>
                <w:sz w:val="16"/>
                <w:szCs w:val="16"/>
                <w:lang w:eastAsia="ru-RU"/>
              </w:rPr>
            </w:pPr>
          </w:p>
        </w:tc>
        <w:tc>
          <w:tcPr>
            <w:tcW w:w="1290" w:type="pct"/>
            <w:shd w:val="clear" w:color="auto" w:fill="auto"/>
          </w:tcPr>
          <w:p w:rsidR="00B9409A" w:rsidRPr="000D6F78" w:rsidRDefault="00B9409A" w:rsidP="000D6F78">
            <w:pPr>
              <w:spacing w:after="0" w:line="240" w:lineRule="auto"/>
              <w:jc w:val="center"/>
              <w:rPr>
                <w:rFonts w:ascii="Times New Roman" w:eastAsia="Times New Roman" w:hAnsi="Times New Roman" w:cs="Times New Roman"/>
                <w:b/>
                <w:iCs/>
                <w:sz w:val="16"/>
                <w:szCs w:val="16"/>
                <w:lang w:eastAsia="ru-RU"/>
              </w:rPr>
            </w:pPr>
            <w:bookmarkStart w:id="3" w:name="_Toc411262244"/>
            <w:r w:rsidRPr="000D6F78">
              <w:rPr>
                <w:rFonts w:ascii="Times New Roman" w:eastAsia="Times New Roman" w:hAnsi="Times New Roman" w:cs="Times New Roman"/>
                <w:b/>
                <w:iCs/>
                <w:sz w:val="16"/>
                <w:szCs w:val="16"/>
                <w:lang w:eastAsia="ru-RU"/>
              </w:rPr>
              <w:t>Показатель</w:t>
            </w:r>
            <w:bookmarkEnd w:id="3"/>
          </w:p>
        </w:tc>
        <w:tc>
          <w:tcPr>
            <w:tcW w:w="1286" w:type="pct"/>
            <w:shd w:val="clear" w:color="auto" w:fill="auto"/>
          </w:tcPr>
          <w:p w:rsidR="00B9409A" w:rsidRPr="000D6F78" w:rsidRDefault="00B9409A" w:rsidP="000D6F78">
            <w:pPr>
              <w:spacing w:after="0" w:line="240" w:lineRule="auto"/>
              <w:jc w:val="center"/>
              <w:rPr>
                <w:rFonts w:ascii="Times New Roman" w:eastAsia="Times New Roman" w:hAnsi="Times New Roman" w:cs="Times New Roman"/>
                <w:b/>
                <w:iCs/>
                <w:sz w:val="16"/>
                <w:szCs w:val="16"/>
                <w:lang w:eastAsia="ru-RU"/>
              </w:rPr>
            </w:pPr>
            <w:bookmarkStart w:id="4" w:name="_Toc411262245"/>
            <w:r w:rsidRPr="000D6F78">
              <w:rPr>
                <w:rFonts w:ascii="Times New Roman" w:eastAsia="Times New Roman" w:hAnsi="Times New Roman" w:cs="Times New Roman"/>
                <w:b/>
                <w:iCs/>
                <w:sz w:val="16"/>
                <w:szCs w:val="16"/>
                <w:lang w:eastAsia="ru-RU"/>
              </w:rPr>
              <w:t>Технология расчета</w:t>
            </w:r>
            <w:bookmarkEnd w:id="4"/>
          </w:p>
        </w:tc>
      </w:tr>
      <w:tr w:rsidR="00B9409A" w:rsidRPr="000D6F78" w:rsidTr="000D6F78">
        <w:trPr>
          <w:cantSplit/>
        </w:trPr>
        <w:tc>
          <w:tcPr>
            <w:tcW w:w="1115"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5" w:name="_Toc411262246"/>
            <w:r w:rsidRPr="000D6F78">
              <w:rPr>
                <w:rFonts w:ascii="Times New Roman" w:eastAsia="Times New Roman" w:hAnsi="Times New Roman" w:cs="Times New Roman"/>
                <w:iCs/>
                <w:sz w:val="16"/>
                <w:szCs w:val="16"/>
                <w:lang w:eastAsia="ru-RU"/>
              </w:rPr>
              <w:t>1. Демографические показатели субъектов малого и среднего предпринимательства</w:t>
            </w:r>
            <w:bookmarkEnd w:id="5"/>
          </w:p>
        </w:tc>
        <w:tc>
          <w:tcPr>
            <w:tcW w:w="1309"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6" w:name="_Toc411262247"/>
            <w:r w:rsidRPr="000D6F78">
              <w:rPr>
                <w:rFonts w:ascii="Times New Roman" w:eastAsia="Times New Roman" w:hAnsi="Times New Roman" w:cs="Times New Roman"/>
                <w:iCs/>
                <w:sz w:val="16"/>
                <w:szCs w:val="16"/>
                <w:lang w:eastAsia="ru-RU"/>
              </w:rPr>
              <w:t>Количество зарегистрированных субъектов малого и среднего предпринимательства в регионе, ед.</w:t>
            </w:r>
            <w:bookmarkEnd w:id="6"/>
          </w:p>
        </w:tc>
        <w:tc>
          <w:tcPr>
            <w:tcW w:w="1290"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7" w:name="_Toc411262248"/>
            <w:r w:rsidRPr="000D6F78">
              <w:rPr>
                <w:rFonts w:ascii="Times New Roman" w:eastAsia="Times New Roman" w:hAnsi="Times New Roman" w:cs="Times New Roman"/>
                <w:iCs/>
                <w:sz w:val="16"/>
                <w:szCs w:val="16"/>
                <w:lang w:eastAsia="ru-RU"/>
              </w:rPr>
              <w:t>Доля малого и среднего предпринимательства в общем количестве предприятий региона, %</w:t>
            </w:r>
            <w:bookmarkEnd w:id="7"/>
          </w:p>
        </w:tc>
        <w:tc>
          <w:tcPr>
            <w:tcW w:w="1286"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8" w:name="_Toc411262249"/>
            <w:r w:rsidRPr="000D6F78">
              <w:rPr>
                <w:rFonts w:ascii="Times New Roman" w:eastAsia="Times New Roman" w:hAnsi="Times New Roman" w:cs="Times New Roman"/>
                <w:iCs/>
                <w:sz w:val="16"/>
                <w:szCs w:val="16"/>
                <w:lang w:eastAsia="ru-RU"/>
              </w:rPr>
              <w:t>(Число субъектов малого и среднего предпринимательства / Число предприятий в регионе) * 100</w:t>
            </w:r>
            <w:bookmarkEnd w:id="8"/>
          </w:p>
        </w:tc>
      </w:tr>
      <w:tr w:rsidR="00B9409A" w:rsidRPr="000D6F78" w:rsidTr="000D6F78">
        <w:trPr>
          <w:cantSplit/>
        </w:trPr>
        <w:tc>
          <w:tcPr>
            <w:tcW w:w="1115" w:type="pct"/>
            <w:vMerge w:val="restar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9" w:name="_Toc411262250"/>
            <w:r w:rsidRPr="000D6F78">
              <w:rPr>
                <w:rFonts w:ascii="Times New Roman" w:eastAsia="Times New Roman" w:hAnsi="Times New Roman" w:cs="Times New Roman"/>
                <w:iCs/>
                <w:sz w:val="16"/>
                <w:szCs w:val="16"/>
                <w:lang w:eastAsia="ru-RU"/>
              </w:rPr>
              <w:t>2. Социальная эффективность малого бизнеса</w:t>
            </w:r>
            <w:bookmarkEnd w:id="9"/>
          </w:p>
        </w:tc>
        <w:tc>
          <w:tcPr>
            <w:tcW w:w="1309"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10" w:name="_Toc411262251"/>
            <w:r w:rsidRPr="000D6F78">
              <w:rPr>
                <w:rFonts w:ascii="Times New Roman" w:eastAsia="Times New Roman" w:hAnsi="Times New Roman" w:cs="Times New Roman"/>
                <w:iCs/>
                <w:sz w:val="16"/>
                <w:szCs w:val="16"/>
                <w:lang w:eastAsia="ru-RU"/>
              </w:rPr>
              <w:t>Численность работников на предприятиях малого и среднего предпринимательства, чел.</w:t>
            </w:r>
            <w:bookmarkEnd w:id="10"/>
          </w:p>
        </w:tc>
        <w:tc>
          <w:tcPr>
            <w:tcW w:w="1290"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11" w:name="_Toc411262252"/>
            <w:r w:rsidRPr="000D6F78">
              <w:rPr>
                <w:rFonts w:ascii="Times New Roman" w:eastAsia="Times New Roman" w:hAnsi="Times New Roman" w:cs="Times New Roman"/>
                <w:iCs/>
                <w:sz w:val="16"/>
                <w:szCs w:val="16"/>
                <w:lang w:eastAsia="ru-RU"/>
              </w:rPr>
              <w:t>Доля занятых на предприятиях малого и среднего предпринимательства в общей численности занятых в регионе, %</w:t>
            </w:r>
            <w:bookmarkEnd w:id="11"/>
          </w:p>
        </w:tc>
        <w:tc>
          <w:tcPr>
            <w:tcW w:w="1286"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12" w:name="_Toc411262253"/>
            <w:r w:rsidRPr="000D6F78">
              <w:rPr>
                <w:rFonts w:ascii="Times New Roman" w:eastAsia="Times New Roman" w:hAnsi="Times New Roman" w:cs="Times New Roman"/>
                <w:iCs/>
                <w:sz w:val="16"/>
                <w:szCs w:val="16"/>
                <w:lang w:eastAsia="ru-RU"/>
              </w:rPr>
              <w:t>Среднемесячная численность занятых на предприятиях малого и среднего предпринимательства / Общая численность занятых в регионе * 100</w:t>
            </w:r>
            <w:bookmarkEnd w:id="12"/>
          </w:p>
        </w:tc>
      </w:tr>
      <w:tr w:rsidR="00B9409A" w:rsidRPr="000D6F78" w:rsidTr="000D6F78">
        <w:trPr>
          <w:cantSplit/>
        </w:trPr>
        <w:tc>
          <w:tcPr>
            <w:tcW w:w="1115" w:type="pct"/>
            <w:vMerge/>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p>
        </w:tc>
        <w:tc>
          <w:tcPr>
            <w:tcW w:w="1309"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13" w:name="_Toc411262254"/>
            <w:r w:rsidRPr="000D6F78">
              <w:rPr>
                <w:rFonts w:ascii="Times New Roman" w:eastAsia="Times New Roman" w:hAnsi="Times New Roman" w:cs="Times New Roman"/>
                <w:iCs/>
                <w:sz w:val="16"/>
                <w:szCs w:val="16"/>
                <w:lang w:eastAsia="ru-RU"/>
              </w:rPr>
              <w:t>Средний размер заработной платы одного работника малого и среднего предпринимательства, руб.</w:t>
            </w:r>
            <w:bookmarkEnd w:id="13"/>
          </w:p>
        </w:tc>
        <w:tc>
          <w:tcPr>
            <w:tcW w:w="1290"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14" w:name="_Toc411262259"/>
            <w:r w:rsidRPr="000D6F78">
              <w:rPr>
                <w:rFonts w:ascii="Times New Roman" w:eastAsia="Times New Roman" w:hAnsi="Times New Roman" w:cs="Times New Roman"/>
                <w:iCs/>
                <w:sz w:val="16"/>
                <w:szCs w:val="16"/>
                <w:lang w:eastAsia="ru-RU"/>
              </w:rPr>
              <w:t>Доля среднемесячной начисленной заработной платы работников малого и среднего предпринимательства в среднемесячной начисленной з/п в регионе, %</w:t>
            </w:r>
            <w:bookmarkEnd w:id="14"/>
          </w:p>
        </w:tc>
        <w:tc>
          <w:tcPr>
            <w:tcW w:w="1286"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15" w:name="_Toc411262260"/>
            <w:r w:rsidRPr="000D6F78">
              <w:rPr>
                <w:rFonts w:ascii="Times New Roman" w:eastAsia="Times New Roman" w:hAnsi="Times New Roman" w:cs="Times New Roman"/>
                <w:iCs/>
                <w:sz w:val="16"/>
                <w:szCs w:val="16"/>
                <w:lang w:eastAsia="ru-RU"/>
              </w:rPr>
              <w:t>(Среднемесячная начисленная з/п на предприятиях  малого и среднего предпринимательства / Среднемесячная начисленная з/п на предприятиях региона) * 100</w:t>
            </w:r>
            <w:bookmarkEnd w:id="15"/>
          </w:p>
        </w:tc>
      </w:tr>
      <w:tr w:rsidR="00B9409A" w:rsidRPr="000D6F78" w:rsidTr="000D6F78">
        <w:trPr>
          <w:cantSplit/>
        </w:trPr>
        <w:tc>
          <w:tcPr>
            <w:tcW w:w="1115" w:type="pct"/>
            <w:vMerge/>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p>
        </w:tc>
        <w:tc>
          <w:tcPr>
            <w:tcW w:w="1309"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p>
        </w:tc>
        <w:tc>
          <w:tcPr>
            <w:tcW w:w="1290"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Среднее число занятых на одном предприятии малого и среднего предпринимательства, чел</w:t>
            </w:r>
          </w:p>
        </w:tc>
        <w:tc>
          <w:tcPr>
            <w:tcW w:w="1286"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16" w:name="_Toc411262256"/>
            <w:r w:rsidRPr="000D6F78">
              <w:rPr>
                <w:rFonts w:ascii="Times New Roman" w:eastAsia="Times New Roman" w:hAnsi="Times New Roman" w:cs="Times New Roman"/>
                <w:iCs/>
                <w:sz w:val="16"/>
                <w:szCs w:val="16"/>
                <w:lang w:eastAsia="ru-RU"/>
              </w:rPr>
              <w:t>Среднесписочная численность занятых на предприятиях малого и среднего предпринимательства / Число субъектов малого и среднего предпринимательства</w:t>
            </w:r>
            <w:bookmarkEnd w:id="16"/>
          </w:p>
        </w:tc>
      </w:tr>
      <w:tr w:rsidR="00B9409A" w:rsidRPr="000D6F78" w:rsidTr="000D6F78">
        <w:trPr>
          <w:cantSplit/>
          <w:trHeight w:val="1060"/>
        </w:trPr>
        <w:tc>
          <w:tcPr>
            <w:tcW w:w="1115" w:type="pct"/>
            <w:vMerge w:val="restar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17" w:name="_Toc411262257"/>
            <w:r w:rsidRPr="000D6F78">
              <w:rPr>
                <w:rFonts w:ascii="Times New Roman" w:eastAsia="Times New Roman" w:hAnsi="Times New Roman" w:cs="Times New Roman"/>
                <w:iCs/>
                <w:sz w:val="16"/>
                <w:szCs w:val="16"/>
                <w:lang w:eastAsia="ru-RU"/>
              </w:rPr>
              <w:t>3. Эффективность функционирования малых предприятий</w:t>
            </w:r>
            <w:bookmarkEnd w:id="17"/>
          </w:p>
        </w:tc>
        <w:tc>
          <w:tcPr>
            <w:tcW w:w="1309" w:type="pct"/>
            <w:vMerge w:val="restar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18" w:name="_Toc411262263"/>
            <w:r w:rsidRPr="000D6F78">
              <w:rPr>
                <w:rFonts w:ascii="Times New Roman" w:eastAsia="Times New Roman" w:hAnsi="Times New Roman" w:cs="Times New Roman"/>
                <w:iCs/>
                <w:sz w:val="16"/>
                <w:szCs w:val="16"/>
                <w:lang w:eastAsia="ru-RU"/>
              </w:rPr>
              <w:t>Средний объем оборота субъекта малого и среднего предпринимательства в расчете на одно предприятия малого и среднего предпринимательства, млн руб.</w:t>
            </w:r>
            <w:bookmarkEnd w:id="18"/>
          </w:p>
        </w:tc>
        <w:tc>
          <w:tcPr>
            <w:tcW w:w="1290"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19" w:name="_Toc411262261"/>
            <w:r w:rsidRPr="000D6F78">
              <w:rPr>
                <w:rFonts w:ascii="Times New Roman" w:eastAsia="Times New Roman" w:hAnsi="Times New Roman" w:cs="Times New Roman"/>
                <w:iCs/>
                <w:sz w:val="16"/>
                <w:szCs w:val="16"/>
                <w:lang w:eastAsia="ru-RU"/>
              </w:rPr>
              <w:t>Доля оборота малого и среднего предпринимательства в общем обороте предприятий региона, %</w:t>
            </w:r>
            <w:bookmarkEnd w:id="19"/>
          </w:p>
        </w:tc>
        <w:tc>
          <w:tcPr>
            <w:tcW w:w="1286"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20" w:name="_Toc411262262"/>
            <w:r w:rsidRPr="000D6F78">
              <w:rPr>
                <w:rFonts w:ascii="Times New Roman" w:eastAsia="Times New Roman" w:hAnsi="Times New Roman" w:cs="Times New Roman"/>
                <w:iCs/>
                <w:sz w:val="16"/>
                <w:szCs w:val="16"/>
                <w:lang w:eastAsia="ru-RU"/>
              </w:rPr>
              <w:t>Объем оборота малого и среднего предпринимательства / Общий оборот предприятий * 100</w:t>
            </w:r>
            <w:bookmarkEnd w:id="20"/>
          </w:p>
        </w:tc>
      </w:tr>
      <w:tr w:rsidR="00B9409A" w:rsidRPr="000D6F78" w:rsidTr="000D6F78">
        <w:trPr>
          <w:cantSplit/>
        </w:trPr>
        <w:tc>
          <w:tcPr>
            <w:tcW w:w="1115" w:type="pct"/>
            <w:vMerge/>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p>
        </w:tc>
        <w:tc>
          <w:tcPr>
            <w:tcW w:w="1309" w:type="pct"/>
            <w:vMerge/>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p>
        </w:tc>
        <w:tc>
          <w:tcPr>
            <w:tcW w:w="1290"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21" w:name="_Toc411262264"/>
            <w:r w:rsidRPr="000D6F78">
              <w:rPr>
                <w:rFonts w:ascii="Times New Roman" w:eastAsia="Times New Roman" w:hAnsi="Times New Roman" w:cs="Times New Roman"/>
                <w:iCs/>
                <w:sz w:val="16"/>
                <w:szCs w:val="16"/>
                <w:lang w:eastAsia="ru-RU"/>
              </w:rPr>
              <w:t>Производительность труда на предприятиях малого и среднего предпринимательства (на одного занятого), млн руб.</w:t>
            </w:r>
            <w:bookmarkEnd w:id="21"/>
          </w:p>
        </w:tc>
        <w:tc>
          <w:tcPr>
            <w:tcW w:w="1286"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22" w:name="_Toc411262265"/>
            <w:r w:rsidRPr="000D6F78">
              <w:rPr>
                <w:rFonts w:ascii="Times New Roman" w:eastAsia="Times New Roman" w:hAnsi="Times New Roman" w:cs="Times New Roman"/>
                <w:iCs/>
                <w:sz w:val="16"/>
                <w:szCs w:val="16"/>
                <w:lang w:eastAsia="ru-RU"/>
              </w:rPr>
              <w:t>Объем оборота малого и среднего предпринимательства / Среднесписочная численность занятых на предприятиях малого и среднего предпринимательства</w:t>
            </w:r>
            <w:bookmarkEnd w:id="22"/>
          </w:p>
        </w:tc>
      </w:tr>
      <w:tr w:rsidR="00B9409A" w:rsidRPr="000D6F78" w:rsidTr="000D6F78">
        <w:trPr>
          <w:cantSplit/>
        </w:trPr>
        <w:tc>
          <w:tcPr>
            <w:tcW w:w="1115" w:type="pct"/>
            <w:vMerge/>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p>
        </w:tc>
        <w:tc>
          <w:tcPr>
            <w:tcW w:w="1309"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23" w:name="_Toc411262266"/>
            <w:r w:rsidRPr="000D6F78">
              <w:rPr>
                <w:rFonts w:ascii="Times New Roman" w:eastAsia="Times New Roman" w:hAnsi="Times New Roman" w:cs="Times New Roman"/>
                <w:iCs/>
                <w:sz w:val="16"/>
                <w:szCs w:val="16"/>
                <w:lang w:eastAsia="ru-RU"/>
              </w:rPr>
              <w:t>Объем налогов, поступивший в консолидированный бюджет региона от субъектов малого и среднего бизнеса, млрд руб.</w:t>
            </w:r>
            <w:bookmarkEnd w:id="23"/>
          </w:p>
        </w:tc>
        <w:tc>
          <w:tcPr>
            <w:tcW w:w="1290"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24" w:name="_Toc411262267"/>
            <w:r w:rsidRPr="000D6F78">
              <w:rPr>
                <w:rFonts w:ascii="Times New Roman" w:eastAsia="Times New Roman" w:hAnsi="Times New Roman" w:cs="Times New Roman"/>
                <w:iCs/>
                <w:sz w:val="16"/>
                <w:szCs w:val="16"/>
                <w:lang w:eastAsia="ru-RU"/>
              </w:rPr>
              <w:t>Эффективность финансирования финансово- кредитной поддержки субъектов малого и среднего предпринимательства, ед.</w:t>
            </w:r>
            <w:bookmarkEnd w:id="24"/>
          </w:p>
        </w:tc>
        <w:tc>
          <w:tcPr>
            <w:tcW w:w="1286"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25" w:name="_Toc411262268"/>
            <w:r w:rsidRPr="000D6F78">
              <w:rPr>
                <w:rFonts w:ascii="Times New Roman" w:eastAsia="Times New Roman" w:hAnsi="Times New Roman" w:cs="Times New Roman"/>
                <w:iCs/>
                <w:sz w:val="16"/>
                <w:szCs w:val="16"/>
                <w:lang w:eastAsia="ru-RU"/>
              </w:rPr>
              <w:t>Налоговые платежи в бюджет субъектов малого и среднего предпринимательства / Сумма государственного финансирования субъектов малого и среднего предпринимательства</w:t>
            </w:r>
            <w:bookmarkEnd w:id="25"/>
          </w:p>
        </w:tc>
      </w:tr>
      <w:tr w:rsidR="00B9409A" w:rsidRPr="000D6F78" w:rsidTr="000D6F78">
        <w:trPr>
          <w:cantSplit/>
        </w:trPr>
        <w:tc>
          <w:tcPr>
            <w:tcW w:w="1115" w:type="pct"/>
            <w:vMerge w:val="restar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26" w:name="_Toc411262269"/>
            <w:r w:rsidRPr="000D6F78">
              <w:rPr>
                <w:rFonts w:ascii="Times New Roman" w:eastAsia="Times New Roman" w:hAnsi="Times New Roman" w:cs="Times New Roman"/>
                <w:iCs/>
                <w:sz w:val="16"/>
                <w:szCs w:val="16"/>
                <w:lang w:eastAsia="ru-RU"/>
              </w:rPr>
              <w:t>4. Инвестиционная эффективность деятельности малых предприятий</w:t>
            </w:r>
            <w:bookmarkEnd w:id="26"/>
          </w:p>
        </w:tc>
        <w:tc>
          <w:tcPr>
            <w:tcW w:w="1309"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27" w:name="_Toc411262270"/>
            <w:r w:rsidRPr="000D6F78">
              <w:rPr>
                <w:rFonts w:ascii="Times New Roman" w:eastAsia="Times New Roman" w:hAnsi="Times New Roman" w:cs="Times New Roman"/>
                <w:iCs/>
                <w:sz w:val="16"/>
                <w:szCs w:val="16"/>
                <w:lang w:eastAsia="ru-RU"/>
              </w:rPr>
              <w:t>Общий объем инвестиций малого и среднего предпринимательства в основной капитал, млн руб.</w:t>
            </w:r>
            <w:bookmarkEnd w:id="27"/>
          </w:p>
        </w:tc>
        <w:tc>
          <w:tcPr>
            <w:tcW w:w="1290" w:type="pct"/>
            <w:vMerge w:val="restar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28" w:name="_Toc411262271"/>
            <w:r w:rsidRPr="000D6F78">
              <w:rPr>
                <w:rFonts w:ascii="Times New Roman" w:eastAsia="Times New Roman" w:hAnsi="Times New Roman" w:cs="Times New Roman"/>
                <w:iCs/>
                <w:sz w:val="16"/>
                <w:szCs w:val="16"/>
                <w:lang w:eastAsia="ru-RU"/>
              </w:rPr>
              <w:t>Доля инвестиций в основной капитал малого и среднего предпринимательства в основном капитале предприятий региона, %</w:t>
            </w:r>
            <w:bookmarkEnd w:id="28"/>
          </w:p>
        </w:tc>
        <w:tc>
          <w:tcPr>
            <w:tcW w:w="1286" w:type="pct"/>
            <w:vMerge w:val="restar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29" w:name="_Toc411262272"/>
            <w:r w:rsidRPr="000D6F78">
              <w:rPr>
                <w:rFonts w:ascii="Times New Roman" w:eastAsia="Times New Roman" w:hAnsi="Times New Roman" w:cs="Times New Roman"/>
                <w:iCs/>
                <w:sz w:val="16"/>
                <w:szCs w:val="16"/>
                <w:lang w:eastAsia="ru-RU"/>
              </w:rPr>
              <w:t>Инвестиции в основной капитал малого и среднего предпринимательства / Инвестиции в основной капитал в регионе * 100</w:t>
            </w:r>
            <w:bookmarkEnd w:id="29"/>
          </w:p>
        </w:tc>
      </w:tr>
      <w:tr w:rsidR="00B9409A" w:rsidRPr="000D6F78" w:rsidTr="000D6F78">
        <w:trPr>
          <w:cantSplit/>
        </w:trPr>
        <w:tc>
          <w:tcPr>
            <w:tcW w:w="1115" w:type="pct"/>
            <w:vMerge/>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p>
        </w:tc>
        <w:tc>
          <w:tcPr>
            <w:tcW w:w="1309"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30" w:name="_Toc411262273"/>
            <w:r w:rsidRPr="000D6F78">
              <w:rPr>
                <w:rFonts w:ascii="Times New Roman" w:eastAsia="Times New Roman" w:hAnsi="Times New Roman" w:cs="Times New Roman"/>
                <w:iCs/>
                <w:sz w:val="16"/>
                <w:szCs w:val="16"/>
                <w:lang w:eastAsia="ru-RU"/>
              </w:rPr>
              <w:t>Средний объем инвестиций в основной капитал на предприятиях малого и среднего предпринимательства в расчете на один субъект малого и среднего предпринимательства, тыс. руб.</w:t>
            </w:r>
            <w:bookmarkEnd w:id="30"/>
          </w:p>
        </w:tc>
        <w:tc>
          <w:tcPr>
            <w:tcW w:w="1290" w:type="pct"/>
            <w:vMerge/>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p>
        </w:tc>
        <w:tc>
          <w:tcPr>
            <w:tcW w:w="1286" w:type="pct"/>
            <w:vMerge/>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p>
        </w:tc>
      </w:tr>
    </w:tbl>
    <w:p w:rsidR="00B9409A" w:rsidRPr="00D41361" w:rsidRDefault="00B9409A" w:rsidP="000D6F78">
      <w:pPr>
        <w:spacing w:after="0" w:line="240" w:lineRule="auto"/>
        <w:jc w:val="both"/>
        <w:rPr>
          <w:rFonts w:ascii="Times New Roman" w:eastAsia="Times New Roman" w:hAnsi="Times New Roman" w:cs="Times New Roman"/>
          <w:iCs/>
          <w:sz w:val="24"/>
          <w:szCs w:val="24"/>
          <w:lang w:eastAsia="ru-RU"/>
        </w:rPr>
      </w:pPr>
    </w:p>
    <w:p w:rsidR="00B9409A" w:rsidRPr="00D41361" w:rsidRDefault="00B9409A" w:rsidP="000D6F78">
      <w:pPr>
        <w:spacing w:after="0" w:line="240" w:lineRule="auto"/>
        <w:jc w:val="right"/>
        <w:rPr>
          <w:rFonts w:ascii="Times New Roman" w:eastAsia="Times New Roman" w:hAnsi="Times New Roman" w:cs="Times New Roman"/>
          <w:iCs/>
          <w:sz w:val="24"/>
          <w:szCs w:val="24"/>
          <w:lang w:eastAsia="ru-RU"/>
        </w:rPr>
      </w:pPr>
      <w:bookmarkStart w:id="31" w:name="_Toc411262276"/>
    </w:p>
    <w:p w:rsidR="00B9409A" w:rsidRPr="00D41361" w:rsidRDefault="00B9409A" w:rsidP="000D6F78">
      <w:pPr>
        <w:spacing w:after="0" w:line="240" w:lineRule="auto"/>
        <w:jc w:val="right"/>
        <w:rPr>
          <w:rFonts w:ascii="Times New Roman" w:eastAsia="Times New Roman" w:hAnsi="Times New Roman" w:cs="Times New Roman"/>
          <w:iCs/>
          <w:sz w:val="24"/>
          <w:szCs w:val="24"/>
          <w:lang w:eastAsia="ru-RU"/>
        </w:rPr>
      </w:pPr>
    </w:p>
    <w:p w:rsidR="00B9409A" w:rsidRDefault="00B9409A" w:rsidP="000D6F78">
      <w:pPr>
        <w:spacing w:after="0" w:line="240" w:lineRule="auto"/>
        <w:jc w:val="right"/>
        <w:rPr>
          <w:rFonts w:ascii="Times New Roman" w:eastAsia="Times New Roman" w:hAnsi="Times New Roman" w:cs="Times New Roman"/>
          <w:iCs/>
          <w:sz w:val="24"/>
          <w:szCs w:val="24"/>
          <w:lang w:eastAsia="ru-RU"/>
        </w:rPr>
      </w:pPr>
    </w:p>
    <w:p w:rsidR="000D6F78" w:rsidRDefault="000D6F78" w:rsidP="000D6F78">
      <w:pPr>
        <w:spacing w:after="0" w:line="240" w:lineRule="auto"/>
        <w:jc w:val="right"/>
        <w:rPr>
          <w:rFonts w:ascii="Times New Roman" w:eastAsia="Times New Roman" w:hAnsi="Times New Roman" w:cs="Times New Roman"/>
          <w:iCs/>
          <w:sz w:val="24"/>
          <w:szCs w:val="24"/>
          <w:lang w:eastAsia="ru-RU"/>
        </w:rPr>
      </w:pPr>
    </w:p>
    <w:p w:rsidR="000D6F78" w:rsidRDefault="000D6F78" w:rsidP="000D6F78">
      <w:pPr>
        <w:spacing w:after="0" w:line="240" w:lineRule="auto"/>
        <w:jc w:val="right"/>
        <w:rPr>
          <w:rFonts w:ascii="Times New Roman" w:eastAsia="Times New Roman" w:hAnsi="Times New Roman" w:cs="Times New Roman"/>
          <w:iCs/>
          <w:sz w:val="24"/>
          <w:szCs w:val="24"/>
          <w:lang w:eastAsia="ru-RU"/>
        </w:rPr>
      </w:pPr>
    </w:p>
    <w:p w:rsidR="000D6F78" w:rsidRDefault="000D6F78" w:rsidP="000D6F78">
      <w:pPr>
        <w:spacing w:after="0" w:line="240" w:lineRule="auto"/>
        <w:jc w:val="right"/>
        <w:rPr>
          <w:rFonts w:ascii="Times New Roman" w:eastAsia="Times New Roman" w:hAnsi="Times New Roman" w:cs="Times New Roman"/>
          <w:iCs/>
          <w:sz w:val="24"/>
          <w:szCs w:val="24"/>
          <w:lang w:eastAsia="ru-RU"/>
        </w:rPr>
      </w:pPr>
    </w:p>
    <w:p w:rsidR="000D6F78" w:rsidRDefault="000D6F78" w:rsidP="000D6F78">
      <w:pPr>
        <w:spacing w:after="0" w:line="240" w:lineRule="auto"/>
        <w:jc w:val="right"/>
        <w:rPr>
          <w:rFonts w:ascii="Times New Roman" w:eastAsia="Times New Roman" w:hAnsi="Times New Roman" w:cs="Times New Roman"/>
          <w:iCs/>
          <w:sz w:val="24"/>
          <w:szCs w:val="24"/>
          <w:lang w:eastAsia="ru-RU"/>
        </w:rPr>
      </w:pPr>
    </w:p>
    <w:p w:rsidR="000D6F78" w:rsidRDefault="000D6F78" w:rsidP="000D6F78">
      <w:pPr>
        <w:spacing w:after="0" w:line="240" w:lineRule="auto"/>
        <w:jc w:val="right"/>
        <w:rPr>
          <w:rFonts w:ascii="Times New Roman" w:eastAsia="Times New Roman" w:hAnsi="Times New Roman" w:cs="Times New Roman"/>
          <w:iCs/>
          <w:sz w:val="24"/>
          <w:szCs w:val="24"/>
          <w:lang w:eastAsia="ru-RU"/>
        </w:rPr>
      </w:pPr>
    </w:p>
    <w:p w:rsidR="000D6F78" w:rsidRDefault="000D6F78" w:rsidP="000D6F78">
      <w:pPr>
        <w:spacing w:after="0" w:line="240" w:lineRule="auto"/>
        <w:jc w:val="right"/>
        <w:rPr>
          <w:rFonts w:ascii="Times New Roman" w:eastAsia="Times New Roman" w:hAnsi="Times New Roman" w:cs="Times New Roman"/>
          <w:iCs/>
          <w:sz w:val="24"/>
          <w:szCs w:val="24"/>
          <w:lang w:eastAsia="ru-RU"/>
        </w:rPr>
      </w:pPr>
    </w:p>
    <w:p w:rsidR="000D6F78" w:rsidRDefault="000D6F78" w:rsidP="000D6F78">
      <w:pPr>
        <w:spacing w:after="0" w:line="240" w:lineRule="auto"/>
        <w:jc w:val="right"/>
        <w:rPr>
          <w:rFonts w:ascii="Times New Roman" w:eastAsia="Times New Roman" w:hAnsi="Times New Roman" w:cs="Times New Roman"/>
          <w:iCs/>
          <w:sz w:val="24"/>
          <w:szCs w:val="24"/>
          <w:lang w:eastAsia="ru-RU"/>
        </w:rPr>
      </w:pPr>
    </w:p>
    <w:p w:rsidR="000D6F78" w:rsidRPr="00D41361" w:rsidRDefault="000D6F78" w:rsidP="000D6F78">
      <w:pPr>
        <w:spacing w:after="0" w:line="240" w:lineRule="auto"/>
        <w:jc w:val="right"/>
        <w:rPr>
          <w:rFonts w:ascii="Times New Roman" w:eastAsia="Times New Roman" w:hAnsi="Times New Roman" w:cs="Times New Roman"/>
          <w:iCs/>
          <w:sz w:val="24"/>
          <w:szCs w:val="24"/>
          <w:lang w:eastAsia="ru-RU"/>
        </w:rPr>
      </w:pPr>
    </w:p>
    <w:p w:rsidR="00B9409A" w:rsidRPr="00D41361" w:rsidRDefault="00B9409A" w:rsidP="000D6F78">
      <w:pPr>
        <w:spacing w:after="0" w:line="240" w:lineRule="auto"/>
        <w:jc w:val="right"/>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Таблица 4.2</w:t>
      </w:r>
    </w:p>
    <w:p w:rsidR="00B9409A" w:rsidRPr="00D41361" w:rsidRDefault="00B9409A" w:rsidP="000D6F78">
      <w:pPr>
        <w:spacing w:after="0" w:line="240" w:lineRule="auto"/>
        <w:jc w:val="center"/>
        <w:rPr>
          <w:rFonts w:ascii="Times New Roman" w:eastAsia="Times New Roman" w:hAnsi="Times New Roman" w:cs="Times New Roman"/>
          <w:iCs/>
          <w:sz w:val="24"/>
          <w:szCs w:val="24"/>
          <w:lang w:eastAsia="ru-RU"/>
        </w:rPr>
      </w:pPr>
      <w:r w:rsidRPr="00D41361">
        <w:rPr>
          <w:rFonts w:ascii="Times New Roman" w:eastAsia="Times New Roman" w:hAnsi="Times New Roman" w:cs="Times New Roman"/>
          <w:iCs/>
          <w:sz w:val="24"/>
          <w:szCs w:val="24"/>
          <w:lang w:eastAsia="ru-RU"/>
        </w:rPr>
        <w:t>Показатели, рассчитываемые на основе субъективной статистики</w:t>
      </w:r>
      <w:bookmarkEnd w:id="31"/>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2507"/>
        <w:gridCol w:w="1958"/>
        <w:gridCol w:w="2115"/>
      </w:tblGrid>
      <w:tr w:rsidR="00B9409A" w:rsidRPr="000D6F78" w:rsidTr="00B9409A">
        <w:tc>
          <w:tcPr>
            <w:tcW w:w="1441" w:type="pct"/>
            <w:vMerge w:val="restart"/>
            <w:shd w:val="clear" w:color="auto" w:fill="auto"/>
          </w:tcPr>
          <w:p w:rsidR="00B9409A" w:rsidRPr="000D6F78" w:rsidRDefault="00B9409A" w:rsidP="000D6F78">
            <w:pPr>
              <w:spacing w:after="0" w:line="240" w:lineRule="auto"/>
              <w:jc w:val="center"/>
              <w:rPr>
                <w:rFonts w:ascii="Times New Roman" w:eastAsia="Times New Roman" w:hAnsi="Times New Roman" w:cs="Times New Roman"/>
                <w:b/>
                <w:iCs/>
                <w:sz w:val="16"/>
                <w:szCs w:val="16"/>
                <w:lang w:eastAsia="ru-RU"/>
              </w:rPr>
            </w:pPr>
            <w:r w:rsidRPr="000D6F78">
              <w:rPr>
                <w:rFonts w:ascii="Times New Roman" w:eastAsia="Times New Roman" w:hAnsi="Times New Roman" w:cs="Times New Roman"/>
                <w:b/>
                <w:iCs/>
                <w:sz w:val="16"/>
                <w:szCs w:val="16"/>
                <w:lang w:eastAsia="ru-RU"/>
              </w:rPr>
              <w:t>Параметры оценки</w:t>
            </w:r>
          </w:p>
        </w:tc>
        <w:tc>
          <w:tcPr>
            <w:tcW w:w="1356" w:type="pct"/>
            <w:vMerge w:val="restart"/>
            <w:shd w:val="clear" w:color="auto" w:fill="auto"/>
          </w:tcPr>
          <w:p w:rsidR="00B9409A" w:rsidRPr="000D6F78" w:rsidRDefault="00B9409A" w:rsidP="000D6F78">
            <w:pPr>
              <w:spacing w:after="0" w:line="240" w:lineRule="auto"/>
              <w:jc w:val="center"/>
              <w:rPr>
                <w:rFonts w:ascii="Times New Roman" w:eastAsia="Times New Roman" w:hAnsi="Times New Roman" w:cs="Times New Roman"/>
                <w:b/>
                <w:iCs/>
                <w:sz w:val="16"/>
                <w:szCs w:val="16"/>
                <w:lang w:eastAsia="ru-RU"/>
              </w:rPr>
            </w:pPr>
            <w:r w:rsidRPr="000D6F78">
              <w:rPr>
                <w:rFonts w:ascii="Times New Roman" w:eastAsia="Times New Roman" w:hAnsi="Times New Roman" w:cs="Times New Roman"/>
                <w:b/>
                <w:iCs/>
                <w:sz w:val="16"/>
                <w:szCs w:val="16"/>
                <w:lang w:eastAsia="ru-RU"/>
              </w:rPr>
              <w:t>Количественные показатели</w:t>
            </w:r>
          </w:p>
        </w:tc>
        <w:tc>
          <w:tcPr>
            <w:tcW w:w="2203" w:type="pct"/>
            <w:gridSpan w:val="2"/>
            <w:shd w:val="clear" w:color="auto" w:fill="auto"/>
          </w:tcPr>
          <w:p w:rsidR="00B9409A" w:rsidRPr="000D6F78" w:rsidRDefault="00B9409A" w:rsidP="000D6F78">
            <w:pPr>
              <w:spacing w:after="0" w:line="240" w:lineRule="auto"/>
              <w:jc w:val="center"/>
              <w:rPr>
                <w:rFonts w:ascii="Times New Roman" w:eastAsia="Times New Roman" w:hAnsi="Times New Roman" w:cs="Times New Roman"/>
                <w:b/>
                <w:iCs/>
                <w:sz w:val="16"/>
                <w:szCs w:val="16"/>
                <w:lang w:eastAsia="ru-RU"/>
              </w:rPr>
            </w:pPr>
            <w:r w:rsidRPr="000D6F78">
              <w:rPr>
                <w:rFonts w:ascii="Times New Roman" w:eastAsia="Times New Roman" w:hAnsi="Times New Roman" w:cs="Times New Roman"/>
                <w:b/>
                <w:iCs/>
                <w:sz w:val="16"/>
                <w:szCs w:val="16"/>
                <w:lang w:eastAsia="ru-RU"/>
              </w:rPr>
              <w:t>Качественные показатели</w:t>
            </w:r>
          </w:p>
        </w:tc>
      </w:tr>
      <w:tr w:rsidR="00B9409A" w:rsidRPr="000D6F78" w:rsidTr="00B9409A">
        <w:tc>
          <w:tcPr>
            <w:tcW w:w="1441" w:type="pct"/>
            <w:vMerge/>
            <w:shd w:val="clear" w:color="auto" w:fill="auto"/>
          </w:tcPr>
          <w:p w:rsidR="00B9409A" w:rsidRPr="000D6F78" w:rsidRDefault="00B9409A" w:rsidP="000D6F78">
            <w:pPr>
              <w:spacing w:after="0" w:line="240" w:lineRule="auto"/>
              <w:jc w:val="center"/>
              <w:rPr>
                <w:rFonts w:ascii="Times New Roman" w:eastAsia="Times New Roman" w:hAnsi="Times New Roman" w:cs="Times New Roman"/>
                <w:b/>
                <w:iCs/>
                <w:sz w:val="16"/>
                <w:szCs w:val="16"/>
                <w:lang w:eastAsia="ru-RU"/>
              </w:rPr>
            </w:pPr>
          </w:p>
        </w:tc>
        <w:tc>
          <w:tcPr>
            <w:tcW w:w="1356" w:type="pct"/>
            <w:vMerge/>
            <w:shd w:val="clear" w:color="auto" w:fill="auto"/>
          </w:tcPr>
          <w:p w:rsidR="00B9409A" w:rsidRPr="000D6F78" w:rsidRDefault="00B9409A" w:rsidP="000D6F78">
            <w:pPr>
              <w:spacing w:after="0" w:line="240" w:lineRule="auto"/>
              <w:jc w:val="center"/>
              <w:rPr>
                <w:rFonts w:ascii="Times New Roman" w:eastAsia="Times New Roman" w:hAnsi="Times New Roman" w:cs="Times New Roman"/>
                <w:b/>
                <w:iCs/>
                <w:sz w:val="16"/>
                <w:szCs w:val="16"/>
                <w:lang w:eastAsia="ru-RU"/>
              </w:rPr>
            </w:pPr>
          </w:p>
        </w:tc>
        <w:tc>
          <w:tcPr>
            <w:tcW w:w="1059" w:type="pct"/>
            <w:shd w:val="clear" w:color="auto" w:fill="auto"/>
          </w:tcPr>
          <w:p w:rsidR="00B9409A" w:rsidRPr="000D6F78" w:rsidRDefault="00B9409A" w:rsidP="000D6F78">
            <w:pPr>
              <w:spacing w:after="0" w:line="240" w:lineRule="auto"/>
              <w:jc w:val="center"/>
              <w:rPr>
                <w:rFonts w:ascii="Times New Roman" w:eastAsia="Times New Roman" w:hAnsi="Times New Roman" w:cs="Times New Roman"/>
                <w:b/>
                <w:iCs/>
                <w:sz w:val="16"/>
                <w:szCs w:val="16"/>
                <w:lang w:eastAsia="ru-RU"/>
              </w:rPr>
            </w:pPr>
            <w:r w:rsidRPr="000D6F78">
              <w:rPr>
                <w:rFonts w:ascii="Times New Roman" w:eastAsia="Times New Roman" w:hAnsi="Times New Roman" w:cs="Times New Roman"/>
                <w:b/>
                <w:iCs/>
                <w:sz w:val="16"/>
                <w:szCs w:val="16"/>
                <w:lang w:eastAsia="ru-RU"/>
              </w:rPr>
              <w:t>Показатель</w:t>
            </w:r>
          </w:p>
        </w:tc>
        <w:tc>
          <w:tcPr>
            <w:tcW w:w="1143" w:type="pct"/>
            <w:shd w:val="clear" w:color="auto" w:fill="auto"/>
          </w:tcPr>
          <w:p w:rsidR="00B9409A" w:rsidRPr="000D6F78" w:rsidRDefault="00B9409A" w:rsidP="000D6F78">
            <w:pPr>
              <w:spacing w:after="0" w:line="240" w:lineRule="auto"/>
              <w:jc w:val="center"/>
              <w:rPr>
                <w:rFonts w:ascii="Times New Roman" w:eastAsia="Times New Roman" w:hAnsi="Times New Roman" w:cs="Times New Roman"/>
                <w:b/>
                <w:iCs/>
                <w:sz w:val="16"/>
                <w:szCs w:val="16"/>
                <w:lang w:eastAsia="ru-RU"/>
              </w:rPr>
            </w:pPr>
            <w:r w:rsidRPr="000D6F78">
              <w:rPr>
                <w:rFonts w:ascii="Times New Roman" w:eastAsia="Times New Roman" w:hAnsi="Times New Roman" w:cs="Times New Roman"/>
                <w:b/>
                <w:iCs/>
                <w:sz w:val="16"/>
                <w:szCs w:val="16"/>
                <w:lang w:eastAsia="ru-RU"/>
              </w:rPr>
              <w:t>Технология расчета</w:t>
            </w:r>
          </w:p>
        </w:tc>
      </w:tr>
      <w:tr w:rsidR="00B9409A" w:rsidRPr="000D6F78" w:rsidTr="00B9409A">
        <w:tblPrEx>
          <w:tblLook w:val="0000" w:firstRow="0" w:lastRow="0" w:firstColumn="0" w:lastColumn="0" w:noHBand="0" w:noVBand="0"/>
        </w:tblPrEx>
        <w:trPr>
          <w:cantSplit/>
          <w:trHeight w:val="675"/>
        </w:trPr>
        <w:tc>
          <w:tcPr>
            <w:tcW w:w="1441" w:type="pct"/>
            <w:vMerge w:val="restar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1. Характер делового климата в малом и среднем предпринимательстве</w:t>
            </w:r>
          </w:p>
        </w:tc>
        <w:tc>
          <w:tcPr>
            <w:tcW w:w="1356"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Удельный вес прибыльных предприятий малого и среднего предпринимательства, размещенных в общем числе малого и среднего предпринимательства</w:t>
            </w:r>
          </w:p>
        </w:tc>
        <w:tc>
          <w:tcPr>
            <w:tcW w:w="1059"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Прибыльные предприятия малого и среднего предпринимательства</w:t>
            </w:r>
          </w:p>
        </w:tc>
        <w:tc>
          <w:tcPr>
            <w:tcW w:w="1143"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Экспертные оценки. Анкетирование.</w:t>
            </w:r>
          </w:p>
        </w:tc>
      </w:tr>
      <w:tr w:rsidR="00B9409A" w:rsidRPr="000D6F78" w:rsidTr="00B9409A">
        <w:tblPrEx>
          <w:tblLook w:val="0000" w:firstRow="0" w:lastRow="0" w:firstColumn="0" w:lastColumn="0" w:noHBand="0" w:noVBand="0"/>
        </w:tblPrEx>
        <w:trPr>
          <w:trHeight w:val="675"/>
        </w:trPr>
        <w:tc>
          <w:tcPr>
            <w:tcW w:w="1441" w:type="pct"/>
            <w:vMerge/>
            <w:vAlign w:val="center"/>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p>
        </w:tc>
        <w:tc>
          <w:tcPr>
            <w:tcW w:w="1356"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Обеспеченность малого и среднего предпринимательства кредитными ресурсами, в т.ч. микрокредитами</w:t>
            </w:r>
          </w:p>
        </w:tc>
        <w:tc>
          <w:tcPr>
            <w:tcW w:w="1059"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 xml:space="preserve">Объем кредитования малого и среднего предпринимательства </w:t>
            </w:r>
          </w:p>
        </w:tc>
        <w:tc>
          <w:tcPr>
            <w:tcW w:w="1143"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Экспертные оценки. Анкетирование.</w:t>
            </w:r>
          </w:p>
        </w:tc>
      </w:tr>
      <w:tr w:rsidR="00B9409A" w:rsidRPr="000D6F78" w:rsidTr="00B9409A">
        <w:tblPrEx>
          <w:tblLook w:val="0000" w:firstRow="0" w:lastRow="0" w:firstColumn="0" w:lastColumn="0" w:noHBand="0" w:noVBand="0"/>
        </w:tblPrEx>
        <w:trPr>
          <w:trHeight w:val="1215"/>
        </w:trPr>
        <w:tc>
          <w:tcPr>
            <w:tcW w:w="1441" w:type="pct"/>
            <w:vMerge/>
            <w:vAlign w:val="center"/>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p>
        </w:tc>
        <w:tc>
          <w:tcPr>
            <w:tcW w:w="1356"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Коэффициент «смертности» субъектов малого и среднего предпринимательства</w:t>
            </w:r>
          </w:p>
        </w:tc>
        <w:tc>
          <w:tcPr>
            <w:tcW w:w="1059"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Число ликвидированных (снявшихся с учета) субъектов малого и среднего предпринимательства</w:t>
            </w:r>
          </w:p>
        </w:tc>
        <w:tc>
          <w:tcPr>
            <w:tcW w:w="1143"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Экспертные оценки. Анкетирование.</w:t>
            </w:r>
          </w:p>
        </w:tc>
      </w:tr>
      <w:tr w:rsidR="00B9409A" w:rsidRPr="000D6F78" w:rsidTr="00B9409A">
        <w:tblPrEx>
          <w:tblLook w:val="0000" w:firstRow="0" w:lastRow="0" w:firstColumn="0" w:lastColumn="0" w:noHBand="0" w:noVBand="0"/>
        </w:tblPrEx>
        <w:trPr>
          <w:trHeight w:val="675"/>
        </w:trPr>
        <w:tc>
          <w:tcPr>
            <w:tcW w:w="1441" w:type="pct"/>
            <w:vMerge/>
            <w:vAlign w:val="center"/>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p>
        </w:tc>
        <w:tc>
          <w:tcPr>
            <w:tcW w:w="1356"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Коэффициент «рождаемости»</w:t>
            </w:r>
          </w:p>
        </w:tc>
        <w:tc>
          <w:tcPr>
            <w:tcW w:w="1059"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 xml:space="preserve">Число вновь созданных </w:t>
            </w:r>
          </w:p>
        </w:tc>
        <w:tc>
          <w:tcPr>
            <w:tcW w:w="1143"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Экспертные оценки. Анкетирование.</w:t>
            </w:r>
          </w:p>
        </w:tc>
      </w:tr>
      <w:tr w:rsidR="00B9409A" w:rsidRPr="000D6F78" w:rsidTr="00B9409A">
        <w:tblPrEx>
          <w:tblLook w:val="0000" w:firstRow="0" w:lastRow="0" w:firstColumn="0" w:lastColumn="0" w:noHBand="0" w:noVBand="0"/>
        </w:tblPrEx>
        <w:trPr>
          <w:cantSplit/>
          <w:trHeight w:val="615"/>
        </w:trPr>
        <w:tc>
          <w:tcPr>
            <w:tcW w:w="1441" w:type="pct"/>
            <w:vMerge w:val="restar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 xml:space="preserve">2.Эффективность инновационной политики в секторе малого и среднего предпринимательства </w:t>
            </w:r>
          </w:p>
        </w:tc>
        <w:tc>
          <w:tcPr>
            <w:tcW w:w="1356"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 xml:space="preserve">Эффективность деятельности малого и среднего предпринимательства </w:t>
            </w:r>
          </w:p>
        </w:tc>
        <w:tc>
          <w:tcPr>
            <w:tcW w:w="1059"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Число инновационных субъектов малого и среднего предпринимательства</w:t>
            </w:r>
          </w:p>
        </w:tc>
        <w:tc>
          <w:tcPr>
            <w:tcW w:w="1143"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Экспертные оценки. Анкетирование.</w:t>
            </w:r>
          </w:p>
        </w:tc>
      </w:tr>
      <w:tr w:rsidR="00B9409A" w:rsidRPr="000D6F78" w:rsidTr="00B9409A">
        <w:tblPrEx>
          <w:tblLook w:val="0000" w:firstRow="0" w:lastRow="0" w:firstColumn="0" w:lastColumn="0" w:noHBand="0" w:noVBand="0"/>
        </w:tblPrEx>
        <w:trPr>
          <w:trHeight w:val="1600"/>
        </w:trPr>
        <w:tc>
          <w:tcPr>
            <w:tcW w:w="1441" w:type="pct"/>
            <w:vMerge/>
            <w:vAlign w:val="center"/>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p>
        </w:tc>
        <w:tc>
          <w:tcPr>
            <w:tcW w:w="1356"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Эффективность инфраструктуры поддержки в инновационной сфере</w:t>
            </w:r>
          </w:p>
        </w:tc>
        <w:tc>
          <w:tcPr>
            <w:tcW w:w="1059"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Число объектов инфраструктуры поддержки</w:t>
            </w:r>
          </w:p>
        </w:tc>
        <w:tc>
          <w:tcPr>
            <w:tcW w:w="1143"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Экспертные оценки. Анкетирование.</w:t>
            </w:r>
          </w:p>
        </w:tc>
      </w:tr>
      <w:tr w:rsidR="00B9409A" w:rsidRPr="000D6F78" w:rsidTr="00B9409A">
        <w:tblPrEx>
          <w:tblLook w:val="0000" w:firstRow="0" w:lastRow="0" w:firstColumn="0" w:lastColumn="0" w:noHBand="0" w:noVBand="0"/>
        </w:tblPrEx>
        <w:trPr>
          <w:trHeight w:val="915"/>
        </w:trPr>
        <w:tc>
          <w:tcPr>
            <w:tcW w:w="1441" w:type="pct"/>
            <w:vMerge/>
            <w:vAlign w:val="center"/>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p>
        </w:tc>
        <w:tc>
          <w:tcPr>
            <w:tcW w:w="1356"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Грантовая поддержка инновационно активных компаний малого и среднего предпринимательства</w:t>
            </w:r>
          </w:p>
        </w:tc>
        <w:tc>
          <w:tcPr>
            <w:tcW w:w="1059"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Объем грантовой поддержки(млн. руб.)</w:t>
            </w:r>
          </w:p>
        </w:tc>
        <w:tc>
          <w:tcPr>
            <w:tcW w:w="1143"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Экспертные оценки. Анкетирование.</w:t>
            </w:r>
          </w:p>
        </w:tc>
      </w:tr>
    </w:tbl>
    <w:p w:rsidR="00B9409A" w:rsidRPr="00D41361" w:rsidRDefault="00B9409A" w:rsidP="000D6F78">
      <w:pPr>
        <w:spacing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bookmarkStart w:id="32" w:name="_Toc411262279"/>
      <w:r w:rsidRPr="00D41361">
        <w:rPr>
          <w:rFonts w:ascii="Times New Roman" w:eastAsia="Times New Roman" w:hAnsi="Times New Roman" w:cs="Times New Roman"/>
          <w:iCs/>
          <w:sz w:val="28"/>
          <w:szCs w:val="28"/>
          <w:lang w:eastAsia="ru-RU"/>
        </w:rPr>
        <w:t xml:space="preserve">Эффективность реализации мер государственного стимулирования, направленных на развитие малого и среднего предпринимательства, определяется исходя из отчетных показателей (таблица 4.3), предоставляемых субъектами малого и среднего предпринимательства в контролирующие </w:t>
      </w:r>
      <w:bookmarkEnd w:id="32"/>
      <w:r w:rsidRPr="00D41361">
        <w:rPr>
          <w:rFonts w:ascii="Times New Roman" w:eastAsia="Times New Roman" w:hAnsi="Times New Roman" w:cs="Times New Roman"/>
          <w:iCs/>
          <w:sz w:val="28"/>
          <w:szCs w:val="28"/>
          <w:lang w:eastAsia="ru-RU"/>
        </w:rPr>
        <w:t>органы исполнительной власти, предоставляющих поддержку.</w:t>
      </w:r>
    </w:p>
    <w:p w:rsidR="00B9409A"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right"/>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Таблица 4.3</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Частные статистические показатели эффективности реализации государственных программ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629"/>
        <w:gridCol w:w="2336"/>
        <w:gridCol w:w="2336"/>
      </w:tblGrid>
      <w:tr w:rsidR="00B9409A" w:rsidRPr="00D41361" w:rsidTr="00B9409A">
        <w:trPr>
          <w:cantSplit/>
        </w:trPr>
        <w:tc>
          <w:tcPr>
            <w:tcW w:w="1093" w:type="pct"/>
            <w:vMerge w:val="restart"/>
            <w:shd w:val="clear" w:color="auto" w:fill="auto"/>
          </w:tcPr>
          <w:p w:rsidR="00B9409A" w:rsidRPr="000D6F78" w:rsidRDefault="00B9409A" w:rsidP="000D6F78">
            <w:pPr>
              <w:spacing w:after="0" w:line="240" w:lineRule="auto"/>
              <w:jc w:val="center"/>
              <w:rPr>
                <w:rFonts w:ascii="Times New Roman" w:eastAsia="Times New Roman" w:hAnsi="Times New Roman" w:cs="Times New Roman"/>
                <w:b/>
                <w:iCs/>
                <w:sz w:val="16"/>
                <w:szCs w:val="16"/>
                <w:lang w:eastAsia="ru-RU"/>
              </w:rPr>
            </w:pPr>
            <w:bookmarkStart w:id="33" w:name="_Toc411262281"/>
            <w:r w:rsidRPr="000D6F78">
              <w:rPr>
                <w:rFonts w:ascii="Times New Roman" w:eastAsia="Times New Roman" w:hAnsi="Times New Roman" w:cs="Times New Roman"/>
                <w:b/>
                <w:iCs/>
                <w:sz w:val="16"/>
                <w:szCs w:val="16"/>
                <w:lang w:eastAsia="ru-RU"/>
              </w:rPr>
              <w:t>Параметры оценки</w:t>
            </w:r>
            <w:bookmarkEnd w:id="33"/>
          </w:p>
        </w:tc>
        <w:tc>
          <w:tcPr>
            <w:tcW w:w="1406" w:type="pct"/>
            <w:vMerge w:val="restart"/>
            <w:shd w:val="clear" w:color="auto" w:fill="auto"/>
          </w:tcPr>
          <w:p w:rsidR="00B9409A" w:rsidRPr="000D6F78" w:rsidRDefault="00B9409A" w:rsidP="000D6F78">
            <w:pPr>
              <w:spacing w:after="0" w:line="240" w:lineRule="auto"/>
              <w:jc w:val="center"/>
              <w:rPr>
                <w:rFonts w:ascii="Times New Roman" w:eastAsia="Times New Roman" w:hAnsi="Times New Roman" w:cs="Times New Roman"/>
                <w:b/>
                <w:iCs/>
                <w:sz w:val="16"/>
                <w:szCs w:val="16"/>
                <w:lang w:eastAsia="ru-RU"/>
              </w:rPr>
            </w:pPr>
            <w:bookmarkStart w:id="34" w:name="_Toc411262282"/>
            <w:r w:rsidRPr="000D6F78">
              <w:rPr>
                <w:rFonts w:ascii="Times New Roman" w:eastAsia="Times New Roman" w:hAnsi="Times New Roman" w:cs="Times New Roman"/>
                <w:b/>
                <w:iCs/>
                <w:sz w:val="16"/>
                <w:szCs w:val="16"/>
                <w:lang w:eastAsia="ru-RU"/>
              </w:rPr>
              <w:t>Количественные показатели</w:t>
            </w:r>
            <w:bookmarkEnd w:id="34"/>
          </w:p>
        </w:tc>
        <w:tc>
          <w:tcPr>
            <w:tcW w:w="2500" w:type="pct"/>
            <w:gridSpan w:val="2"/>
            <w:shd w:val="clear" w:color="auto" w:fill="auto"/>
          </w:tcPr>
          <w:p w:rsidR="00B9409A" w:rsidRPr="000D6F78" w:rsidRDefault="00B9409A" w:rsidP="000D6F78">
            <w:pPr>
              <w:spacing w:after="0" w:line="240" w:lineRule="auto"/>
              <w:jc w:val="center"/>
              <w:rPr>
                <w:rFonts w:ascii="Times New Roman" w:eastAsia="Times New Roman" w:hAnsi="Times New Roman" w:cs="Times New Roman"/>
                <w:b/>
                <w:iCs/>
                <w:sz w:val="16"/>
                <w:szCs w:val="16"/>
                <w:lang w:eastAsia="ru-RU"/>
              </w:rPr>
            </w:pPr>
            <w:bookmarkStart w:id="35" w:name="_Toc411262283"/>
            <w:r w:rsidRPr="000D6F78">
              <w:rPr>
                <w:rFonts w:ascii="Times New Roman" w:eastAsia="Times New Roman" w:hAnsi="Times New Roman" w:cs="Times New Roman"/>
                <w:b/>
                <w:iCs/>
                <w:sz w:val="16"/>
                <w:szCs w:val="16"/>
                <w:lang w:eastAsia="ru-RU"/>
              </w:rPr>
              <w:t>Качественные показатели</w:t>
            </w:r>
            <w:bookmarkEnd w:id="35"/>
          </w:p>
        </w:tc>
      </w:tr>
      <w:tr w:rsidR="00B9409A" w:rsidRPr="00D41361" w:rsidTr="00B9409A">
        <w:trPr>
          <w:cantSplit/>
        </w:trPr>
        <w:tc>
          <w:tcPr>
            <w:tcW w:w="1093" w:type="pct"/>
            <w:vMerge/>
            <w:shd w:val="clear" w:color="auto" w:fill="auto"/>
          </w:tcPr>
          <w:p w:rsidR="00B9409A" w:rsidRPr="000D6F78" w:rsidRDefault="00B9409A" w:rsidP="000D6F78">
            <w:pPr>
              <w:spacing w:after="0" w:line="240" w:lineRule="auto"/>
              <w:jc w:val="center"/>
              <w:rPr>
                <w:rFonts w:ascii="Times New Roman" w:eastAsia="Times New Roman" w:hAnsi="Times New Roman" w:cs="Times New Roman"/>
                <w:b/>
                <w:iCs/>
                <w:sz w:val="16"/>
                <w:szCs w:val="16"/>
                <w:lang w:eastAsia="ru-RU"/>
              </w:rPr>
            </w:pPr>
          </w:p>
        </w:tc>
        <w:tc>
          <w:tcPr>
            <w:tcW w:w="1406" w:type="pct"/>
            <w:vMerge/>
            <w:shd w:val="clear" w:color="auto" w:fill="auto"/>
          </w:tcPr>
          <w:p w:rsidR="00B9409A" w:rsidRPr="000D6F78" w:rsidRDefault="00B9409A" w:rsidP="000D6F78">
            <w:pPr>
              <w:spacing w:after="0" w:line="240" w:lineRule="auto"/>
              <w:jc w:val="center"/>
              <w:rPr>
                <w:rFonts w:ascii="Times New Roman" w:eastAsia="Times New Roman" w:hAnsi="Times New Roman" w:cs="Times New Roman"/>
                <w:b/>
                <w:iCs/>
                <w:sz w:val="16"/>
                <w:szCs w:val="16"/>
                <w:lang w:eastAsia="ru-RU"/>
              </w:rPr>
            </w:pPr>
          </w:p>
        </w:tc>
        <w:tc>
          <w:tcPr>
            <w:tcW w:w="1250" w:type="pct"/>
            <w:shd w:val="clear" w:color="auto" w:fill="auto"/>
          </w:tcPr>
          <w:p w:rsidR="00B9409A" w:rsidRPr="000D6F78" w:rsidRDefault="00B9409A" w:rsidP="000D6F78">
            <w:pPr>
              <w:spacing w:after="0" w:line="240" w:lineRule="auto"/>
              <w:jc w:val="center"/>
              <w:rPr>
                <w:rFonts w:ascii="Times New Roman" w:eastAsia="Times New Roman" w:hAnsi="Times New Roman" w:cs="Times New Roman"/>
                <w:b/>
                <w:iCs/>
                <w:sz w:val="16"/>
                <w:szCs w:val="16"/>
                <w:lang w:eastAsia="ru-RU"/>
              </w:rPr>
            </w:pPr>
            <w:bookmarkStart w:id="36" w:name="_Toc411262284"/>
            <w:r w:rsidRPr="000D6F78">
              <w:rPr>
                <w:rFonts w:ascii="Times New Roman" w:eastAsia="Times New Roman" w:hAnsi="Times New Roman" w:cs="Times New Roman"/>
                <w:b/>
                <w:iCs/>
                <w:sz w:val="16"/>
                <w:szCs w:val="16"/>
                <w:lang w:eastAsia="ru-RU"/>
              </w:rPr>
              <w:t>Показатель</w:t>
            </w:r>
            <w:bookmarkEnd w:id="36"/>
          </w:p>
        </w:tc>
        <w:tc>
          <w:tcPr>
            <w:tcW w:w="1250" w:type="pct"/>
            <w:shd w:val="clear" w:color="auto" w:fill="auto"/>
          </w:tcPr>
          <w:p w:rsidR="00B9409A" w:rsidRPr="000D6F78" w:rsidRDefault="00B9409A" w:rsidP="000D6F78">
            <w:pPr>
              <w:spacing w:after="0" w:line="240" w:lineRule="auto"/>
              <w:jc w:val="center"/>
              <w:rPr>
                <w:rFonts w:ascii="Times New Roman" w:eastAsia="Times New Roman" w:hAnsi="Times New Roman" w:cs="Times New Roman"/>
                <w:b/>
                <w:iCs/>
                <w:sz w:val="16"/>
                <w:szCs w:val="16"/>
                <w:lang w:eastAsia="ru-RU"/>
              </w:rPr>
            </w:pPr>
            <w:bookmarkStart w:id="37" w:name="_Toc411262285"/>
            <w:r w:rsidRPr="000D6F78">
              <w:rPr>
                <w:rFonts w:ascii="Times New Roman" w:eastAsia="Times New Roman" w:hAnsi="Times New Roman" w:cs="Times New Roman"/>
                <w:b/>
                <w:iCs/>
                <w:sz w:val="16"/>
                <w:szCs w:val="16"/>
                <w:lang w:eastAsia="ru-RU"/>
              </w:rPr>
              <w:t>Технология расчета</w:t>
            </w:r>
            <w:bookmarkEnd w:id="37"/>
          </w:p>
        </w:tc>
      </w:tr>
      <w:tr w:rsidR="00B9409A" w:rsidRPr="00D41361" w:rsidTr="00B9409A">
        <w:trPr>
          <w:cantSplit/>
        </w:trPr>
        <w:tc>
          <w:tcPr>
            <w:tcW w:w="1093" w:type="pct"/>
            <w:vMerge w:val="restar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38" w:name="_Toc411262286"/>
            <w:r w:rsidRPr="000D6F78">
              <w:rPr>
                <w:rFonts w:ascii="Times New Roman" w:eastAsia="Times New Roman" w:hAnsi="Times New Roman" w:cs="Times New Roman"/>
                <w:iCs/>
                <w:sz w:val="16"/>
                <w:szCs w:val="16"/>
                <w:lang w:eastAsia="ru-RU"/>
              </w:rPr>
              <w:t>1.Уровень государственной поддержки</w:t>
            </w:r>
            <w:bookmarkEnd w:id="38"/>
          </w:p>
        </w:tc>
        <w:tc>
          <w:tcPr>
            <w:tcW w:w="1406"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39" w:name="_Toc411262287"/>
            <w:r w:rsidRPr="000D6F78">
              <w:rPr>
                <w:rFonts w:ascii="Times New Roman" w:eastAsia="Times New Roman" w:hAnsi="Times New Roman" w:cs="Times New Roman"/>
                <w:iCs/>
                <w:sz w:val="16"/>
                <w:szCs w:val="16"/>
                <w:lang w:eastAsia="ru-RU"/>
              </w:rPr>
              <w:t>Размер субсидий, млн. руб.</w:t>
            </w:r>
            <w:bookmarkEnd w:id="39"/>
          </w:p>
        </w:tc>
        <w:tc>
          <w:tcPr>
            <w:tcW w:w="1250"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40" w:name="_Toc411262288"/>
            <w:r w:rsidRPr="000D6F78">
              <w:rPr>
                <w:rFonts w:ascii="Times New Roman" w:eastAsia="Times New Roman" w:hAnsi="Times New Roman" w:cs="Times New Roman"/>
                <w:iCs/>
                <w:sz w:val="16"/>
                <w:szCs w:val="16"/>
                <w:lang w:eastAsia="ru-RU"/>
              </w:rPr>
              <w:t>Размер субсидии в расчете на одного представителя малого и среднего предпринимательства – получателя субсидии, млн. руб.</w:t>
            </w:r>
            <w:bookmarkEnd w:id="40"/>
          </w:p>
        </w:tc>
        <w:tc>
          <w:tcPr>
            <w:tcW w:w="1250"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41" w:name="_Toc411262289"/>
            <w:r w:rsidRPr="000D6F78">
              <w:rPr>
                <w:rFonts w:ascii="Times New Roman" w:eastAsia="Times New Roman" w:hAnsi="Times New Roman" w:cs="Times New Roman"/>
                <w:iCs/>
                <w:sz w:val="16"/>
                <w:szCs w:val="16"/>
                <w:lang w:eastAsia="ru-RU"/>
              </w:rPr>
              <w:t>(Размер субсидий за год / Число предприятий -получателей субсидий) * 100</w:t>
            </w:r>
            <w:bookmarkEnd w:id="41"/>
          </w:p>
        </w:tc>
      </w:tr>
      <w:tr w:rsidR="00B9409A" w:rsidRPr="00D41361" w:rsidTr="00B9409A">
        <w:trPr>
          <w:cantSplit/>
        </w:trPr>
        <w:tc>
          <w:tcPr>
            <w:tcW w:w="1093" w:type="pct"/>
            <w:vMerge/>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p>
        </w:tc>
        <w:tc>
          <w:tcPr>
            <w:tcW w:w="1406"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42" w:name="_Toc411262290"/>
            <w:r w:rsidRPr="000D6F78">
              <w:rPr>
                <w:rFonts w:ascii="Times New Roman" w:eastAsia="Times New Roman" w:hAnsi="Times New Roman" w:cs="Times New Roman"/>
                <w:iCs/>
                <w:sz w:val="16"/>
                <w:szCs w:val="16"/>
                <w:lang w:eastAsia="ru-RU"/>
              </w:rPr>
              <w:t>Общая стоимость приобретаемых активов (накопление основного и оборотного капитала) в результате реализации государственных программ поддержки и развития малого и среднего предпринимательства</w:t>
            </w:r>
            <w:bookmarkEnd w:id="42"/>
          </w:p>
        </w:tc>
        <w:tc>
          <w:tcPr>
            <w:tcW w:w="1250"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43" w:name="_Toc411262291"/>
            <w:r w:rsidRPr="000D6F78">
              <w:rPr>
                <w:rFonts w:ascii="Times New Roman" w:eastAsia="Times New Roman" w:hAnsi="Times New Roman" w:cs="Times New Roman"/>
                <w:iCs/>
                <w:sz w:val="16"/>
                <w:szCs w:val="16"/>
                <w:lang w:eastAsia="ru-RU"/>
              </w:rPr>
              <w:t>Общая стоимость приобретаемых активов в расчете на одного представителя – получателя субсидии</w:t>
            </w:r>
            <w:bookmarkEnd w:id="43"/>
          </w:p>
        </w:tc>
        <w:tc>
          <w:tcPr>
            <w:tcW w:w="1250"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44" w:name="_Toc411262292"/>
            <w:r w:rsidRPr="000D6F78">
              <w:rPr>
                <w:rFonts w:ascii="Times New Roman" w:eastAsia="Times New Roman" w:hAnsi="Times New Roman" w:cs="Times New Roman"/>
                <w:iCs/>
                <w:sz w:val="16"/>
                <w:szCs w:val="16"/>
                <w:lang w:eastAsia="ru-RU"/>
              </w:rPr>
              <w:t>(Общая стоимость приобретаемых активов в результате реализации государственных программ поддержки и развития малого и среднего предпринимательства / Число предприятий -получателей субсидий) * 100</w:t>
            </w:r>
            <w:bookmarkEnd w:id="44"/>
          </w:p>
        </w:tc>
      </w:tr>
      <w:tr w:rsidR="00B9409A" w:rsidRPr="00D41361" w:rsidTr="00B9409A">
        <w:trPr>
          <w:cantSplit/>
        </w:trPr>
        <w:tc>
          <w:tcPr>
            <w:tcW w:w="1093" w:type="pct"/>
            <w:vMerge w:val="restar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45" w:name="_Toc411262293"/>
            <w:r w:rsidRPr="000D6F78">
              <w:rPr>
                <w:rFonts w:ascii="Times New Roman" w:eastAsia="Times New Roman" w:hAnsi="Times New Roman" w:cs="Times New Roman"/>
                <w:iCs/>
                <w:sz w:val="16"/>
                <w:szCs w:val="16"/>
                <w:lang w:eastAsia="ru-RU"/>
              </w:rPr>
              <w:t>2.Социальная эффективность реализации мероприятий государственной финансовой поддержки субъектов малого и среднего предпринимательства</w:t>
            </w:r>
            <w:bookmarkEnd w:id="45"/>
          </w:p>
        </w:tc>
        <w:tc>
          <w:tcPr>
            <w:tcW w:w="1406" w:type="pct"/>
            <w:vMerge w:val="restar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46" w:name="_Toc411262294"/>
            <w:r w:rsidRPr="000D6F78">
              <w:rPr>
                <w:rFonts w:ascii="Times New Roman" w:eastAsia="Times New Roman" w:hAnsi="Times New Roman" w:cs="Times New Roman"/>
                <w:iCs/>
                <w:sz w:val="16"/>
                <w:szCs w:val="16"/>
                <w:lang w:eastAsia="ru-RU"/>
              </w:rPr>
              <w:t>Прирост численности работающих (с учетом численности работающих на момент подачи заявки) за год в результате получения субсидии (гранта) чел.</w:t>
            </w:r>
            <w:bookmarkEnd w:id="46"/>
          </w:p>
        </w:tc>
        <w:tc>
          <w:tcPr>
            <w:tcW w:w="1250"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47" w:name="_Toc411262295"/>
            <w:r w:rsidRPr="000D6F78">
              <w:rPr>
                <w:rFonts w:ascii="Times New Roman" w:eastAsia="Times New Roman" w:hAnsi="Times New Roman" w:cs="Times New Roman"/>
                <w:iCs/>
                <w:sz w:val="16"/>
                <w:szCs w:val="16"/>
                <w:lang w:eastAsia="ru-RU"/>
              </w:rPr>
              <w:t>Число созданных рабочих мест на один рубль субсидии, %</w:t>
            </w:r>
            <w:bookmarkEnd w:id="47"/>
          </w:p>
        </w:tc>
        <w:tc>
          <w:tcPr>
            <w:tcW w:w="1250"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48" w:name="_Toc411262296"/>
            <w:r w:rsidRPr="000D6F78">
              <w:rPr>
                <w:rFonts w:ascii="Times New Roman" w:eastAsia="Times New Roman" w:hAnsi="Times New Roman" w:cs="Times New Roman"/>
                <w:iCs/>
                <w:sz w:val="16"/>
                <w:szCs w:val="16"/>
                <w:lang w:eastAsia="ru-RU"/>
              </w:rPr>
              <w:t>Число созданных рабочих мест за год/ общий объем финансирования государственных программ * 100</w:t>
            </w:r>
            <w:bookmarkEnd w:id="48"/>
          </w:p>
        </w:tc>
      </w:tr>
      <w:tr w:rsidR="00B9409A" w:rsidRPr="00D41361" w:rsidTr="00B9409A">
        <w:trPr>
          <w:cantSplit/>
        </w:trPr>
        <w:tc>
          <w:tcPr>
            <w:tcW w:w="1093" w:type="pct"/>
            <w:vMerge/>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p>
        </w:tc>
        <w:tc>
          <w:tcPr>
            <w:tcW w:w="1406" w:type="pct"/>
            <w:vMerge/>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p>
        </w:tc>
        <w:tc>
          <w:tcPr>
            <w:tcW w:w="1250"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49" w:name="_Toc411262297"/>
            <w:r w:rsidRPr="000D6F78">
              <w:rPr>
                <w:rFonts w:ascii="Times New Roman" w:eastAsia="Times New Roman" w:hAnsi="Times New Roman" w:cs="Times New Roman"/>
                <w:iCs/>
                <w:sz w:val="16"/>
                <w:szCs w:val="16"/>
                <w:lang w:eastAsia="ru-RU"/>
              </w:rPr>
              <w:t>Среднее число занятых на одном предприятии  малого и среднего предпринимательства – получателей субсидии, чел.</w:t>
            </w:r>
            <w:bookmarkEnd w:id="49"/>
          </w:p>
        </w:tc>
        <w:tc>
          <w:tcPr>
            <w:tcW w:w="1250"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50" w:name="_Toc411262298"/>
            <w:r w:rsidRPr="000D6F78">
              <w:rPr>
                <w:rFonts w:ascii="Times New Roman" w:eastAsia="Times New Roman" w:hAnsi="Times New Roman" w:cs="Times New Roman"/>
                <w:iCs/>
                <w:sz w:val="16"/>
                <w:szCs w:val="16"/>
                <w:lang w:eastAsia="ru-RU"/>
              </w:rPr>
              <w:t>Среднесписочная численность занятых на предприятии малого и среднего предпринимательства - получателей субсидии/ Число предприятий  малого и среднего предпринимательства</w:t>
            </w:r>
            <w:bookmarkEnd w:id="50"/>
          </w:p>
        </w:tc>
      </w:tr>
      <w:tr w:rsidR="00B9409A" w:rsidRPr="00D41361" w:rsidTr="00B9409A">
        <w:trPr>
          <w:cantSplit/>
        </w:trPr>
        <w:tc>
          <w:tcPr>
            <w:tcW w:w="1093" w:type="pct"/>
            <w:vMerge w:val="restar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51" w:name="_Toc411262299"/>
            <w:r w:rsidRPr="000D6F78">
              <w:rPr>
                <w:rFonts w:ascii="Times New Roman" w:eastAsia="Times New Roman" w:hAnsi="Times New Roman" w:cs="Times New Roman"/>
                <w:iCs/>
                <w:sz w:val="16"/>
                <w:szCs w:val="16"/>
                <w:lang w:eastAsia="ru-RU"/>
              </w:rPr>
              <w:t>3.Бюджетная эффективность</w:t>
            </w:r>
            <w:bookmarkEnd w:id="51"/>
          </w:p>
        </w:tc>
        <w:tc>
          <w:tcPr>
            <w:tcW w:w="1406" w:type="pct"/>
            <w:vMerge w:val="restar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52" w:name="_Toc411262300"/>
            <w:r w:rsidRPr="000D6F78">
              <w:rPr>
                <w:rFonts w:ascii="Times New Roman" w:eastAsia="Times New Roman" w:hAnsi="Times New Roman" w:cs="Times New Roman"/>
                <w:iCs/>
                <w:sz w:val="16"/>
                <w:szCs w:val="16"/>
                <w:lang w:eastAsia="ru-RU"/>
              </w:rPr>
              <w:t>Объем налоговых отчислений в бюджеты всех уровней бюджетной системы (включая страховые взносы), руб.</w:t>
            </w:r>
            <w:bookmarkEnd w:id="52"/>
          </w:p>
        </w:tc>
        <w:tc>
          <w:tcPr>
            <w:tcW w:w="1250"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53" w:name="_Toc411262301"/>
            <w:r w:rsidRPr="000D6F78">
              <w:rPr>
                <w:rFonts w:ascii="Times New Roman" w:eastAsia="Times New Roman" w:hAnsi="Times New Roman" w:cs="Times New Roman"/>
                <w:iCs/>
                <w:sz w:val="16"/>
                <w:szCs w:val="16"/>
                <w:lang w:eastAsia="ru-RU"/>
              </w:rPr>
              <w:t>Объем налоговых отчислений в бюджеты всех уровней бюджетной системы (включая страховые взносы) на один рубль субсидии, %</w:t>
            </w:r>
            <w:bookmarkEnd w:id="53"/>
          </w:p>
        </w:tc>
        <w:tc>
          <w:tcPr>
            <w:tcW w:w="1250"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54" w:name="_Toc411262302"/>
            <w:r w:rsidRPr="000D6F78">
              <w:rPr>
                <w:rFonts w:ascii="Times New Roman" w:eastAsia="Times New Roman" w:hAnsi="Times New Roman" w:cs="Times New Roman"/>
                <w:iCs/>
                <w:sz w:val="16"/>
                <w:szCs w:val="16"/>
                <w:lang w:eastAsia="ru-RU"/>
              </w:rPr>
              <w:t>(Объем налоговых отчислений в бюджеты всех уровней бюджетной системы (включая страховые взносы) / Размер субсидий за год) * 100</w:t>
            </w:r>
            <w:bookmarkEnd w:id="54"/>
          </w:p>
        </w:tc>
      </w:tr>
      <w:tr w:rsidR="00B9409A" w:rsidRPr="00D41361" w:rsidTr="00B9409A">
        <w:trPr>
          <w:cantSplit/>
        </w:trPr>
        <w:tc>
          <w:tcPr>
            <w:tcW w:w="1093" w:type="pct"/>
            <w:vMerge/>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p>
        </w:tc>
        <w:tc>
          <w:tcPr>
            <w:tcW w:w="1406" w:type="pct"/>
            <w:vMerge/>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p>
        </w:tc>
        <w:tc>
          <w:tcPr>
            <w:tcW w:w="1250"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55" w:name="_Toc411262303"/>
            <w:r w:rsidRPr="000D6F78">
              <w:rPr>
                <w:rFonts w:ascii="Times New Roman" w:eastAsia="Times New Roman" w:hAnsi="Times New Roman" w:cs="Times New Roman"/>
                <w:iCs/>
                <w:sz w:val="16"/>
                <w:szCs w:val="16"/>
                <w:lang w:eastAsia="ru-RU"/>
              </w:rPr>
              <w:t>Бюджетная окупаемость субсидий в среднем на одно предприятие малого и среднего предпринимательства – получателя субсидии, лет</w:t>
            </w:r>
            <w:bookmarkEnd w:id="55"/>
          </w:p>
        </w:tc>
        <w:tc>
          <w:tcPr>
            <w:tcW w:w="1250"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56" w:name="_Toc411262304"/>
            <w:r w:rsidRPr="000D6F78">
              <w:rPr>
                <w:rFonts w:ascii="Times New Roman" w:eastAsia="Times New Roman" w:hAnsi="Times New Roman" w:cs="Times New Roman"/>
                <w:iCs/>
                <w:sz w:val="16"/>
                <w:szCs w:val="16"/>
                <w:lang w:eastAsia="ru-RU"/>
              </w:rPr>
              <w:t>Объем субсидий за год / Объем налоговых отчислений в бюджеты всех уровней бюджетной системы (включая страховые взносы) за год * 100</w:t>
            </w:r>
            <w:bookmarkEnd w:id="56"/>
          </w:p>
        </w:tc>
      </w:tr>
      <w:tr w:rsidR="00B9409A" w:rsidRPr="00D41361" w:rsidTr="00B9409A">
        <w:trPr>
          <w:cantSplit/>
        </w:trPr>
        <w:tc>
          <w:tcPr>
            <w:tcW w:w="1093"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57" w:name="_Toc411262305"/>
            <w:r w:rsidRPr="000D6F78">
              <w:rPr>
                <w:rFonts w:ascii="Times New Roman" w:eastAsia="Times New Roman" w:hAnsi="Times New Roman" w:cs="Times New Roman"/>
                <w:iCs/>
                <w:sz w:val="16"/>
                <w:szCs w:val="16"/>
                <w:lang w:eastAsia="ru-RU"/>
              </w:rPr>
              <w:t>4. Инвестиционная эффективность деятельности малых предприятий</w:t>
            </w:r>
            <w:bookmarkEnd w:id="57"/>
          </w:p>
        </w:tc>
        <w:tc>
          <w:tcPr>
            <w:tcW w:w="1406"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58" w:name="_Toc411262306"/>
            <w:r w:rsidRPr="000D6F78">
              <w:rPr>
                <w:rFonts w:ascii="Times New Roman" w:eastAsia="Times New Roman" w:hAnsi="Times New Roman" w:cs="Times New Roman"/>
                <w:iCs/>
                <w:sz w:val="16"/>
                <w:szCs w:val="16"/>
                <w:lang w:eastAsia="ru-RU"/>
              </w:rPr>
              <w:t>Общий объем инвестиций малого и среднего предпринимательства в основной капитал за счет реализации государственных мер поддержки, млн руб.</w:t>
            </w:r>
            <w:bookmarkEnd w:id="58"/>
          </w:p>
        </w:tc>
        <w:tc>
          <w:tcPr>
            <w:tcW w:w="1250"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59" w:name="_Toc411262307"/>
            <w:r w:rsidRPr="000D6F78">
              <w:rPr>
                <w:rFonts w:ascii="Times New Roman" w:eastAsia="Times New Roman" w:hAnsi="Times New Roman" w:cs="Times New Roman"/>
                <w:iCs/>
                <w:sz w:val="16"/>
                <w:szCs w:val="16"/>
                <w:lang w:eastAsia="ru-RU"/>
              </w:rPr>
              <w:t>Доля инвестиций в основной капитал малого и среднего предпринимательства за счет реализации государственных мер поддержки в основном капитале предприятий региона, %</w:t>
            </w:r>
            <w:bookmarkEnd w:id="59"/>
          </w:p>
        </w:tc>
        <w:tc>
          <w:tcPr>
            <w:tcW w:w="1250"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16"/>
                <w:szCs w:val="16"/>
                <w:lang w:eastAsia="ru-RU"/>
              </w:rPr>
            </w:pPr>
            <w:bookmarkStart w:id="60" w:name="_Toc411262308"/>
            <w:r w:rsidRPr="000D6F78">
              <w:rPr>
                <w:rFonts w:ascii="Times New Roman" w:eastAsia="Times New Roman" w:hAnsi="Times New Roman" w:cs="Times New Roman"/>
                <w:iCs/>
                <w:sz w:val="16"/>
                <w:szCs w:val="16"/>
                <w:lang w:eastAsia="ru-RU"/>
              </w:rPr>
              <w:t>Инвестиции в основной капитал малого и среднего предпринимательства за счет реализации государственных мер поддержки / Инвестиции в основной капитал в регионе * 100</w:t>
            </w:r>
            <w:bookmarkEnd w:id="60"/>
          </w:p>
        </w:tc>
      </w:tr>
    </w:tbl>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bookmarkStart w:id="61" w:name="_Toc411262309"/>
      <w:r w:rsidRPr="00D41361">
        <w:rPr>
          <w:rFonts w:ascii="Times New Roman" w:eastAsia="Times New Roman" w:hAnsi="Times New Roman" w:cs="Times New Roman"/>
          <w:iCs/>
          <w:sz w:val="28"/>
          <w:szCs w:val="28"/>
          <w:lang w:eastAsia="ru-RU"/>
        </w:rPr>
        <w:t>Представленная группа показателей, демонстрирующих в прямой и опосредованной формах эффективность реализации мероприятий государственной финансовой поддержки субъектов малого и среднего предпринимательства в регионе, носит незавершенный характер. Представляется целесообразным дополнить перечень показателей такими, как:</w:t>
      </w:r>
      <w:bookmarkEnd w:id="61"/>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bookmarkStart w:id="62" w:name="_Toc411262310"/>
      <w:r w:rsidRPr="00D41361">
        <w:rPr>
          <w:rFonts w:ascii="Times New Roman" w:eastAsia="Times New Roman" w:hAnsi="Times New Roman" w:cs="Times New Roman"/>
          <w:iCs/>
          <w:sz w:val="28"/>
          <w:szCs w:val="28"/>
          <w:lang w:eastAsia="ru-RU"/>
        </w:rPr>
        <w:t>- средний размер заработной платы одного работника субъекта малого и среднего предпринимательства – получателя субсидии, руб.;</w:t>
      </w:r>
      <w:bookmarkEnd w:id="62"/>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bookmarkStart w:id="63" w:name="_Toc411262311"/>
      <w:r w:rsidRPr="00D41361">
        <w:rPr>
          <w:rFonts w:ascii="Times New Roman" w:eastAsia="Times New Roman" w:hAnsi="Times New Roman" w:cs="Times New Roman"/>
          <w:iCs/>
          <w:sz w:val="28"/>
          <w:szCs w:val="28"/>
          <w:lang w:eastAsia="ru-RU"/>
        </w:rPr>
        <w:t>- средний объем оборота малого и среднего предпринимательства – получателя субсидии в расчете на один субъект малого и среднего предпринимательства, млн руб.;</w:t>
      </w:r>
      <w:bookmarkEnd w:id="63"/>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bookmarkStart w:id="64" w:name="_Toc411262312"/>
      <w:r w:rsidRPr="00D41361">
        <w:rPr>
          <w:rFonts w:ascii="Times New Roman" w:eastAsia="Times New Roman" w:hAnsi="Times New Roman" w:cs="Times New Roman"/>
          <w:iCs/>
          <w:sz w:val="28"/>
          <w:szCs w:val="28"/>
          <w:lang w:eastAsia="ru-RU"/>
        </w:rPr>
        <w:t>- производительность труда на предприятиях малого и среднего предпринимательства – получателя субсидии (на одного занятого), млн руб.</w:t>
      </w:r>
      <w:bookmarkEnd w:id="64"/>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 xml:space="preserve">Некоторые из вышеуказанных индикативных показателей, носят как количественный, так и количественно-качественный характер, характеризующих некоторые аспекты развития малого и среднего предпринимательства в регионе. </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Предлагаемый метод позволяет получить невербальную, описательную и сопоставительную характеристику уровня развития малого и среднего предпринимательства: «по таким-то показателям малое и среднее предпринимательство развивается лучше, а по таким-то значительно хуже». Он дает возможность получить вполне определенную, имеющую количественное выражение, объективную характеристику, охватывающую все множество рассматриваемых показателей, которая воплощается в едином интегральном показателе – индексе развития малого и среднего предпринимательства региона.</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В разработанной нами модели (см.пункт 1) переставлены  ключевые индикативные параметры развития МСП. Для формирования их положительной динамики и максимально роста в условиях неопределенности и рисков предпринимательской среды  представим методические рекомендации по их достижению.</w:t>
      </w:r>
    </w:p>
    <w:p w:rsidR="00B9409A" w:rsidRPr="00D41361" w:rsidRDefault="00B9409A" w:rsidP="000D6F78">
      <w:pPr>
        <w:shd w:val="clear" w:color="auto" w:fill="FFFFFF"/>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Представим методические рекомендации к формированию ключевых индикативных параметров развития МСП. для эффективного функционирования и развития малого и среднего предпринимательства на территории Республики Татарстан в виде дерева целей на рисунке 4.1.</w:t>
      </w:r>
    </w:p>
    <w:p w:rsidR="00B9409A" w:rsidRPr="00D41361" w:rsidRDefault="00B9409A" w:rsidP="000D6F78">
      <w:pPr>
        <w:shd w:val="clear" w:color="auto" w:fill="FFFFFF"/>
        <w:spacing w:after="0" w:line="240" w:lineRule="auto"/>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noProof/>
          <w:sz w:val="28"/>
          <w:szCs w:val="28"/>
          <w:lang w:eastAsia="ru-RU"/>
        </w:rPr>
        <w:drawing>
          <wp:inline distT="0" distB="0" distL="0" distR="0">
            <wp:extent cx="6027420" cy="5367020"/>
            <wp:effectExtent l="0" t="0" r="0" b="24130"/>
            <wp:docPr id="450" name="Схема 45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9409A" w:rsidRPr="00D41361" w:rsidRDefault="00B9409A" w:rsidP="000D6F78">
      <w:pPr>
        <w:shd w:val="clear" w:color="auto" w:fill="FFFFFF"/>
        <w:spacing w:after="0" w:line="240" w:lineRule="auto"/>
        <w:ind w:firstLine="567"/>
        <w:jc w:val="center"/>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Рисунок 4.1. Дерево целей цели реализации мероприятий государственного финансового стимулирования субъектов малого и среднего предпринимательства в Республике Татарстан</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numPr>
          <w:ilvl w:val="0"/>
          <w:numId w:val="1"/>
        </w:numPr>
        <w:spacing w:after="0" w:line="240" w:lineRule="auto"/>
        <w:ind w:left="0" w:firstLine="567"/>
        <w:jc w:val="both"/>
        <w:rPr>
          <w:rFonts w:ascii="Times New Roman" w:eastAsia="Times New Roman" w:hAnsi="Times New Roman" w:cs="Times New Roman"/>
          <w:b/>
          <w:iCs/>
          <w:sz w:val="28"/>
          <w:szCs w:val="28"/>
          <w:lang w:eastAsia="ru-RU"/>
        </w:rPr>
      </w:pPr>
      <w:r w:rsidRPr="00D41361">
        <w:rPr>
          <w:rFonts w:ascii="Times New Roman" w:eastAsia="Times New Roman" w:hAnsi="Times New Roman" w:cs="Times New Roman"/>
          <w:b/>
          <w:iCs/>
          <w:sz w:val="28"/>
          <w:szCs w:val="28"/>
          <w:lang w:eastAsia="ru-RU"/>
        </w:rPr>
        <w:t>Разработаны методический подход к оценке аккумулирующего негативного воздействия мер государственной поддержки МСП на динамику развития сектора малого и среднего предпринимательства с учетом динамического влияния в ретроспективе.</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Методические рекомендации к формированию мероприятий по совершенствованию механизма оценки государственной поддержки субъектов малого и среднего предпринимательства для достижения ключевых индикативных параметров развития МСП. для эффективного функционирования и развития малого и среднего предпринимательства на территории Республики Татарстан в зависимости от временного горизонта планирования (рис. 5.1)</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0D6F78"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noProof/>
          <w:sz w:val="28"/>
          <w:szCs w:val="28"/>
          <w:lang w:eastAsia="ru-RU"/>
        </w:rPr>
        <mc:AlternateContent>
          <mc:Choice Requires="wps">
            <w:drawing>
              <wp:anchor distT="0" distB="0" distL="114300" distR="114300" simplePos="0" relativeHeight="251662336" behindDoc="0" locked="0" layoutInCell="1" allowOverlap="1" wp14:anchorId="75640961" wp14:editId="19C8C36E">
                <wp:simplePos x="0" y="0"/>
                <wp:positionH relativeFrom="column">
                  <wp:posOffset>300990</wp:posOffset>
                </wp:positionH>
                <wp:positionV relativeFrom="paragraph">
                  <wp:posOffset>0</wp:posOffset>
                </wp:positionV>
                <wp:extent cx="5848350" cy="561975"/>
                <wp:effectExtent l="0" t="0" r="19050" b="28575"/>
                <wp:wrapNone/>
                <wp:docPr id="457" name="Скругленный прямоугольник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0" cy="561975"/>
                        </a:xfrm>
                        <a:prstGeom prst="roundRect">
                          <a:avLst/>
                        </a:prstGeom>
                        <a:solidFill>
                          <a:sysClr val="window" lastClr="FFFFFF"/>
                        </a:solidFill>
                        <a:ln w="25400" cap="flat" cmpd="sng" algn="ctr">
                          <a:solidFill>
                            <a:srgbClr val="F79646"/>
                          </a:solidFill>
                          <a:prstDash val="solid"/>
                        </a:ln>
                        <a:effectLst/>
                      </wps:spPr>
                      <wps:txbx>
                        <w:txbxContent>
                          <w:p w:rsidR="00B9409A" w:rsidRPr="00592D00" w:rsidRDefault="00B9409A" w:rsidP="00B9409A">
                            <w:pPr>
                              <w:jc w:val="center"/>
                              <w:rPr>
                                <w:sz w:val="16"/>
                              </w:rPr>
                            </w:pPr>
                            <w:r w:rsidRPr="00592D00">
                              <w:rPr>
                                <w:color w:val="000000"/>
                                <w:szCs w:val="28"/>
                                <w:shd w:val="clear" w:color="auto" w:fill="FFFFFF"/>
                              </w:rPr>
                              <w:t>Мероприятия по совершенствованию механизма оценки государственной поддержки субъектов малого и среднего предпринимательства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40961" id="Скругленный прямоугольник 457" o:spid="_x0000_s1054" style="position:absolute;left:0;text-align:left;margin-left:23.7pt;margin-top:0;width:460.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" fillcolor="window" strokecolor="#f79646" strokeweight="2pt">
                <v:path arrowok="t"/>
                <v:textbox>
                  <w:txbxContent>
                    <w:p w:rsidR="00B9409A" w:rsidRPr="00592D00" w:rsidRDefault="00B9409A" w:rsidP="00B9409A">
                      <w:pPr>
                        <w:jc w:val="center"/>
                        <w:rPr>
                          <w:sz w:val="16"/>
                        </w:rPr>
                      </w:pPr>
                      <w:r w:rsidRPr="00592D00">
                        <w:rPr>
                          <w:color w:val="000000"/>
                          <w:szCs w:val="28"/>
                          <w:shd w:val="clear" w:color="auto" w:fill="FFFFFF"/>
                        </w:rPr>
                        <w:t>Мероприятия по совершенствованию механизма оценки государственной поддержки субъектов малого и среднего предпринимательства</w:t>
                      </w:r>
                    </w:p>
                  </w:txbxContent>
                </v:textbox>
              </v:roundrect>
            </w:pict>
          </mc:Fallback>
        </mc:AlternateConten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0D6F78"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noProof/>
          <w:sz w:val="28"/>
          <w:szCs w:val="28"/>
          <w:lang w:eastAsia="ru-RU"/>
        </w:rPr>
        <mc:AlternateContent>
          <mc:Choice Requires="wps">
            <w:drawing>
              <wp:anchor distT="0" distB="0" distL="114300" distR="114300" simplePos="0" relativeHeight="251666432" behindDoc="0" locked="0" layoutInCell="1" allowOverlap="1" wp14:anchorId="3726573C" wp14:editId="54ED69DE">
                <wp:simplePos x="0" y="0"/>
                <wp:positionH relativeFrom="column">
                  <wp:posOffset>4297680</wp:posOffset>
                </wp:positionH>
                <wp:positionV relativeFrom="paragraph">
                  <wp:posOffset>60960</wp:posOffset>
                </wp:positionV>
                <wp:extent cx="260985" cy="217170"/>
                <wp:effectExtent l="19050" t="0" r="24765" b="30480"/>
                <wp:wrapNone/>
                <wp:docPr id="456" name="Стрелка вниз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 cy="21717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6127DA" id="Стрелка вниз 456" o:spid="_x0000_s1026" type="#_x0000_t67" style="position:absolute;margin-left:338.4pt;margin-top:4.8pt;width:20.55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" adj="10800" fillcolor="window" strokecolor="#f79646" strokeweight="2pt">
                <v:path arrowok="t"/>
              </v:shape>
            </w:pict>
          </mc:Fallback>
        </mc:AlternateContent>
      </w:r>
      <w:r w:rsidRPr="00D41361">
        <w:rPr>
          <w:rFonts w:ascii="Times New Roman" w:eastAsia="Times New Roman" w:hAnsi="Times New Roman" w:cs="Times New Roman"/>
          <w:iCs/>
          <w:noProof/>
          <w:sz w:val="28"/>
          <w:szCs w:val="28"/>
          <w:lang w:eastAsia="ru-RU"/>
        </w:rPr>
        <mc:AlternateContent>
          <mc:Choice Requires="wps">
            <w:drawing>
              <wp:anchor distT="0" distB="0" distL="114300" distR="114300" simplePos="0" relativeHeight="251665408" behindDoc="0" locked="0" layoutInCell="1" allowOverlap="1" wp14:anchorId="4BC1CF6D" wp14:editId="653F553F">
                <wp:simplePos x="0" y="0"/>
                <wp:positionH relativeFrom="column">
                  <wp:posOffset>1162050</wp:posOffset>
                </wp:positionH>
                <wp:positionV relativeFrom="paragraph">
                  <wp:posOffset>11430</wp:posOffset>
                </wp:positionV>
                <wp:extent cx="238125" cy="266700"/>
                <wp:effectExtent l="19050" t="0" r="28575" b="38100"/>
                <wp:wrapNone/>
                <wp:docPr id="455" name="Стрелка вниз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6670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3F4259" id="Стрелка вниз 455" o:spid="_x0000_s1026" type="#_x0000_t67" style="position:absolute;margin-left:91.5pt;margin-top:.9pt;width:18.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" adj="11957" fillcolor="window" strokecolor="#f79646" strokeweight="2pt">
                <v:path arrowok="t"/>
              </v:shape>
            </w:pict>
          </mc:Fallback>
        </mc:AlternateConten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0D6F78"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noProof/>
          <w:sz w:val="28"/>
          <w:szCs w:val="28"/>
          <w:lang w:eastAsia="ru-RU"/>
        </w:rPr>
        <mc:AlternateContent>
          <mc:Choice Requires="wps">
            <w:drawing>
              <wp:anchor distT="0" distB="0" distL="114300" distR="114300" simplePos="0" relativeHeight="251664384" behindDoc="0" locked="0" layoutInCell="1" allowOverlap="1" wp14:anchorId="41F615FE" wp14:editId="18B68412">
                <wp:simplePos x="0" y="0"/>
                <wp:positionH relativeFrom="column">
                  <wp:posOffset>3032760</wp:posOffset>
                </wp:positionH>
                <wp:positionV relativeFrom="paragraph">
                  <wp:posOffset>10795</wp:posOffset>
                </wp:positionV>
                <wp:extent cx="2819400" cy="485775"/>
                <wp:effectExtent l="0" t="0" r="19050" b="28575"/>
                <wp:wrapNone/>
                <wp:docPr id="453" name="Скругленный прямоугольник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485775"/>
                        </a:xfrm>
                        <a:prstGeom prst="roundRect">
                          <a:avLst/>
                        </a:prstGeom>
                        <a:solidFill>
                          <a:sysClr val="window" lastClr="FFFFFF"/>
                        </a:solidFill>
                        <a:ln w="25400" cap="flat" cmpd="sng" algn="ctr">
                          <a:solidFill>
                            <a:srgbClr val="F79646"/>
                          </a:solidFill>
                          <a:prstDash val="solid"/>
                        </a:ln>
                        <a:effectLst/>
                      </wps:spPr>
                      <wps:txbx>
                        <w:txbxContent>
                          <w:p w:rsidR="00B9409A" w:rsidRPr="000D6F78" w:rsidRDefault="00B9409A" w:rsidP="00B9409A">
                            <w:pPr>
                              <w:jc w:val="center"/>
                              <w:rPr>
                                <w:b/>
                                <w:sz w:val="16"/>
                                <w:szCs w:val="16"/>
                              </w:rPr>
                            </w:pPr>
                            <w:r w:rsidRPr="000D6F78">
                              <w:rPr>
                                <w:b/>
                                <w:sz w:val="16"/>
                                <w:szCs w:val="16"/>
                              </w:rPr>
                              <w:t>Группа 2. Мероприятия, с долгосрочным горизонтом планирования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1F615FE" id="Скругленный прямоугольник 453" o:spid="_x0000_s1055" style="position:absolute;left:0;text-align:left;margin-left:238.8pt;margin-top:.85pt;width:222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" fillcolor="window" strokecolor="#f79646" strokeweight="2pt">
                <v:path arrowok="t"/>
                <v:textbox>
                  <w:txbxContent>
                    <w:p w:rsidR="00B9409A" w:rsidRPr="000D6F78" w:rsidRDefault="00B9409A" w:rsidP="00B9409A">
                      <w:pPr>
                        <w:jc w:val="center"/>
                        <w:rPr>
                          <w:b/>
                          <w:sz w:val="16"/>
                          <w:szCs w:val="16"/>
                        </w:rPr>
                      </w:pPr>
                      <w:r w:rsidRPr="000D6F78">
                        <w:rPr>
                          <w:b/>
                          <w:sz w:val="16"/>
                          <w:szCs w:val="16"/>
                        </w:rPr>
                        <w:t>Группа 2. Мероприятия, с долгосрочным горизонтом планирования</w:t>
                      </w:r>
                    </w:p>
                  </w:txbxContent>
                </v:textbox>
              </v:roundrect>
            </w:pict>
          </mc:Fallback>
        </mc:AlternateContent>
      </w:r>
      <w:r w:rsidRPr="00D41361">
        <w:rPr>
          <w:rFonts w:ascii="Times New Roman" w:eastAsia="Times New Roman" w:hAnsi="Times New Roman" w:cs="Times New Roman"/>
          <w:iCs/>
          <w:noProof/>
          <w:sz w:val="28"/>
          <w:szCs w:val="28"/>
          <w:lang w:eastAsia="ru-RU"/>
        </w:rPr>
        <mc:AlternateContent>
          <mc:Choice Requires="wps">
            <w:drawing>
              <wp:anchor distT="0" distB="0" distL="114300" distR="114300" simplePos="0" relativeHeight="251663360" behindDoc="0" locked="0" layoutInCell="1" allowOverlap="1" wp14:anchorId="3676025E" wp14:editId="684594DB">
                <wp:simplePos x="0" y="0"/>
                <wp:positionH relativeFrom="column">
                  <wp:posOffset>154305</wp:posOffset>
                </wp:positionH>
                <wp:positionV relativeFrom="paragraph">
                  <wp:posOffset>10795</wp:posOffset>
                </wp:positionV>
                <wp:extent cx="2676525" cy="614045"/>
                <wp:effectExtent l="0" t="0" r="28575" b="14605"/>
                <wp:wrapNone/>
                <wp:docPr id="454" name="Скругленный прямоугольник 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6525" cy="614045"/>
                        </a:xfrm>
                        <a:prstGeom prst="roundRect">
                          <a:avLst/>
                        </a:prstGeom>
                        <a:solidFill>
                          <a:sysClr val="window" lastClr="FFFFFF"/>
                        </a:solidFill>
                        <a:ln w="25400" cap="flat" cmpd="sng" algn="ctr">
                          <a:solidFill>
                            <a:srgbClr val="F79646"/>
                          </a:solidFill>
                          <a:prstDash val="solid"/>
                        </a:ln>
                        <a:effectLst/>
                      </wps:spPr>
                      <wps:txbx>
                        <w:txbxContent>
                          <w:p w:rsidR="00B9409A" w:rsidRPr="000D6F78" w:rsidRDefault="00B9409A" w:rsidP="00B9409A">
                            <w:pPr>
                              <w:jc w:val="center"/>
                              <w:rPr>
                                <w:rFonts w:ascii="Times New Roman" w:hAnsi="Times New Roman" w:cs="Times New Roman"/>
                                <w:sz w:val="16"/>
                                <w:szCs w:val="16"/>
                              </w:rPr>
                            </w:pPr>
                            <w:r w:rsidRPr="000D6F78">
                              <w:rPr>
                                <w:rFonts w:ascii="Times New Roman" w:hAnsi="Times New Roman" w:cs="Times New Roman"/>
                                <w:b/>
                                <w:sz w:val="16"/>
                                <w:szCs w:val="16"/>
                              </w:rPr>
                              <w:t>Группа 1. Мероприятия с краткосрочным горизонтом планирования</w:t>
                            </w:r>
                            <w:r w:rsidRPr="000D6F78">
                              <w:rPr>
                                <w:rFonts w:ascii="Times New Roman" w:hAnsi="Times New Roman" w:cs="Times New Roman"/>
                                <w:sz w:val="16"/>
                                <w:szCs w:val="16"/>
                              </w:rPr>
                              <w:t xml:space="preserve"> (антикризисные мероприятия)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676025E" id="Скругленный прямоугольник 454" o:spid="_x0000_s1056" style="position:absolute;left:0;text-align:left;margin-left:12.15pt;margin-top:.85pt;width:210.75pt;height:4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" fillcolor="window" strokecolor="#f79646" strokeweight="2pt">
                <v:path arrowok="t"/>
                <v:textbox>
                  <w:txbxContent>
                    <w:p w:rsidR="00B9409A" w:rsidRPr="000D6F78" w:rsidRDefault="00B9409A" w:rsidP="00B9409A">
                      <w:pPr>
                        <w:jc w:val="center"/>
                        <w:rPr>
                          <w:rFonts w:ascii="Times New Roman" w:hAnsi="Times New Roman" w:cs="Times New Roman"/>
                          <w:sz w:val="16"/>
                          <w:szCs w:val="16"/>
                        </w:rPr>
                      </w:pPr>
                      <w:r w:rsidRPr="000D6F78">
                        <w:rPr>
                          <w:rFonts w:ascii="Times New Roman" w:hAnsi="Times New Roman" w:cs="Times New Roman"/>
                          <w:b/>
                          <w:sz w:val="16"/>
                          <w:szCs w:val="16"/>
                        </w:rPr>
                        <w:t>Группа 1. Мероприятия с краткосрочным горизонтом планирования</w:t>
                      </w:r>
                      <w:r w:rsidRPr="000D6F78">
                        <w:rPr>
                          <w:rFonts w:ascii="Times New Roman" w:hAnsi="Times New Roman" w:cs="Times New Roman"/>
                          <w:sz w:val="16"/>
                          <w:szCs w:val="16"/>
                        </w:rPr>
                        <w:t xml:space="preserve"> (антикризисные мероприятия)</w:t>
                      </w:r>
                    </w:p>
                  </w:txbxContent>
                </v:textbox>
              </v:roundrect>
            </w:pict>
          </mc:Fallback>
        </mc:AlternateConten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0D6F78"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noProof/>
          <w:sz w:val="28"/>
          <w:szCs w:val="28"/>
          <w:lang w:eastAsia="ru-RU"/>
        </w:rPr>
        <mc:AlternateContent>
          <mc:Choice Requires="wps">
            <w:drawing>
              <wp:anchor distT="0" distB="0" distL="114300" distR="114300" simplePos="0" relativeHeight="251667456" behindDoc="0" locked="0" layoutInCell="1" allowOverlap="1" wp14:anchorId="22BFEE22" wp14:editId="381F4B0B">
                <wp:simplePos x="0" y="0"/>
                <wp:positionH relativeFrom="column">
                  <wp:posOffset>70485</wp:posOffset>
                </wp:positionH>
                <wp:positionV relativeFrom="paragraph">
                  <wp:posOffset>181610</wp:posOffset>
                </wp:positionV>
                <wp:extent cx="2667000" cy="2433320"/>
                <wp:effectExtent l="0" t="0" r="19050" b="24130"/>
                <wp:wrapNone/>
                <wp:docPr id="451" name="Прямоугольник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2433320"/>
                        </a:xfrm>
                        <a:prstGeom prst="rect">
                          <a:avLst/>
                        </a:prstGeom>
                        <a:solidFill>
                          <a:sysClr val="window" lastClr="FFFFFF"/>
                        </a:solidFill>
                        <a:ln w="25400" cap="flat" cmpd="sng" algn="ctr">
                          <a:solidFill>
                            <a:srgbClr val="F79646"/>
                          </a:solidFill>
                          <a:prstDash val="solid"/>
                        </a:ln>
                        <a:effectLst/>
                      </wps:spPr>
                      <wps:txbx>
                        <w:txbxContent>
                          <w:p w:rsidR="00B9409A" w:rsidRPr="000D6F78" w:rsidRDefault="00B9409A" w:rsidP="000D6F78">
                            <w:pPr>
                              <w:jc w:val="both"/>
                              <w:rPr>
                                <w:rFonts w:ascii="Times New Roman" w:hAnsi="Times New Roman" w:cs="Times New Roman"/>
                                <w:sz w:val="20"/>
                                <w:szCs w:val="20"/>
                              </w:rPr>
                            </w:pPr>
                            <w:r w:rsidRPr="000D6F78">
                              <w:rPr>
                                <w:rFonts w:ascii="Times New Roman" w:hAnsi="Times New Roman" w:cs="Times New Roman"/>
                                <w:b/>
                                <w:sz w:val="20"/>
                                <w:szCs w:val="20"/>
                              </w:rPr>
                              <w:t>Направление 1.</w:t>
                            </w:r>
                            <w:r w:rsidRPr="000D6F78">
                              <w:rPr>
                                <w:rFonts w:ascii="Times New Roman" w:hAnsi="Times New Roman" w:cs="Times New Roman"/>
                                <w:sz w:val="20"/>
                                <w:szCs w:val="20"/>
                              </w:rPr>
                              <w:t xml:space="preserve"> Усиление мероприятий, направленных на стимулирование инвестиционной активности малого и среднего предпринимательства</w:t>
                            </w:r>
                          </w:p>
                          <w:p w:rsidR="00B9409A" w:rsidRPr="000D6F78" w:rsidRDefault="00B9409A" w:rsidP="000D6F78">
                            <w:pPr>
                              <w:jc w:val="both"/>
                              <w:rPr>
                                <w:rFonts w:ascii="Times New Roman" w:hAnsi="Times New Roman" w:cs="Times New Roman"/>
                                <w:sz w:val="20"/>
                                <w:szCs w:val="20"/>
                              </w:rPr>
                            </w:pPr>
                            <w:r w:rsidRPr="000D6F78">
                              <w:rPr>
                                <w:rFonts w:ascii="Times New Roman" w:hAnsi="Times New Roman" w:cs="Times New Roman"/>
                                <w:b/>
                                <w:sz w:val="20"/>
                                <w:szCs w:val="20"/>
                              </w:rPr>
                              <w:t>Направление 2.</w:t>
                            </w:r>
                            <w:r w:rsidRPr="000D6F78">
                              <w:rPr>
                                <w:rFonts w:ascii="Times New Roman" w:hAnsi="Times New Roman" w:cs="Times New Roman"/>
                                <w:sz w:val="20"/>
                                <w:szCs w:val="20"/>
                              </w:rPr>
                              <w:t xml:space="preserve"> Стабилизация демографических процессов в сфере развития малого и среднего предпринимательства.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BFEE22" id="Прямоугольник 451" o:spid="_x0000_s1057" style="position:absolute;left:0;text-align:left;margin-left:5.55pt;margin-top:14.3pt;width:210pt;height:19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" fillcolor="window" strokecolor="#f79646" strokeweight="2pt">
                <v:path arrowok="t"/>
                <v:textbox>
                  <w:txbxContent>
                    <w:p w:rsidR="00B9409A" w:rsidRPr="000D6F78" w:rsidRDefault="00B9409A" w:rsidP="000D6F78">
                      <w:pPr>
                        <w:jc w:val="both"/>
                        <w:rPr>
                          <w:rFonts w:ascii="Times New Roman" w:hAnsi="Times New Roman" w:cs="Times New Roman"/>
                          <w:sz w:val="20"/>
                          <w:szCs w:val="20"/>
                        </w:rPr>
                      </w:pPr>
                      <w:r w:rsidRPr="000D6F78">
                        <w:rPr>
                          <w:rFonts w:ascii="Times New Roman" w:hAnsi="Times New Roman" w:cs="Times New Roman"/>
                          <w:b/>
                          <w:sz w:val="20"/>
                          <w:szCs w:val="20"/>
                        </w:rPr>
                        <w:t>Направление 1.</w:t>
                      </w:r>
                      <w:r w:rsidRPr="000D6F78">
                        <w:rPr>
                          <w:rFonts w:ascii="Times New Roman" w:hAnsi="Times New Roman" w:cs="Times New Roman"/>
                          <w:sz w:val="20"/>
                          <w:szCs w:val="20"/>
                        </w:rPr>
                        <w:t xml:space="preserve"> Усиление мероприятий, направленных на стимулирование инвестиционной активности малого и среднего предпринимательства</w:t>
                      </w:r>
                    </w:p>
                    <w:p w:rsidR="00B9409A" w:rsidRPr="000D6F78" w:rsidRDefault="00B9409A" w:rsidP="000D6F78">
                      <w:pPr>
                        <w:jc w:val="both"/>
                        <w:rPr>
                          <w:rFonts w:ascii="Times New Roman" w:hAnsi="Times New Roman" w:cs="Times New Roman"/>
                          <w:sz w:val="20"/>
                          <w:szCs w:val="20"/>
                        </w:rPr>
                      </w:pPr>
                      <w:r w:rsidRPr="000D6F78">
                        <w:rPr>
                          <w:rFonts w:ascii="Times New Roman" w:hAnsi="Times New Roman" w:cs="Times New Roman"/>
                          <w:b/>
                          <w:sz w:val="20"/>
                          <w:szCs w:val="20"/>
                        </w:rPr>
                        <w:t>Направление 2.</w:t>
                      </w:r>
                      <w:r w:rsidRPr="000D6F78">
                        <w:rPr>
                          <w:rFonts w:ascii="Times New Roman" w:hAnsi="Times New Roman" w:cs="Times New Roman"/>
                          <w:sz w:val="20"/>
                          <w:szCs w:val="20"/>
                        </w:rPr>
                        <w:t xml:space="preserve"> Стабилизация демографических процессов в сфере развития малого и среднего предпринимательства.</w:t>
                      </w:r>
                    </w:p>
                  </w:txbxContent>
                </v:textbox>
              </v:rect>
            </w:pict>
          </mc:Fallback>
        </mc:AlternateContent>
      </w:r>
      <w:r w:rsidR="00B9409A" w:rsidRPr="00D41361">
        <w:rPr>
          <w:rFonts w:ascii="Times New Roman" w:eastAsia="Times New Roman" w:hAnsi="Times New Roman" w:cs="Times New Roman"/>
          <w:iCs/>
          <w:noProof/>
          <w:sz w:val="28"/>
          <w:szCs w:val="28"/>
          <w:lang w:eastAsia="ru-RU"/>
        </w:rPr>
        <mc:AlternateContent>
          <mc:Choice Requires="wps">
            <w:drawing>
              <wp:anchor distT="0" distB="0" distL="114300" distR="114300" simplePos="0" relativeHeight="251668480" behindDoc="0" locked="0" layoutInCell="1" allowOverlap="1" wp14:anchorId="53FC1CA7" wp14:editId="09E40DC9">
                <wp:simplePos x="0" y="0"/>
                <wp:positionH relativeFrom="column">
                  <wp:posOffset>3025140</wp:posOffset>
                </wp:positionH>
                <wp:positionV relativeFrom="paragraph">
                  <wp:posOffset>154940</wp:posOffset>
                </wp:positionV>
                <wp:extent cx="2857500" cy="2476500"/>
                <wp:effectExtent l="0" t="0" r="19050" b="19050"/>
                <wp:wrapNone/>
                <wp:docPr id="452" name="Прямоугольник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2476500"/>
                        </a:xfrm>
                        <a:prstGeom prst="rect">
                          <a:avLst/>
                        </a:prstGeom>
                        <a:solidFill>
                          <a:sysClr val="window" lastClr="FFFFFF"/>
                        </a:solidFill>
                        <a:ln w="25400" cap="flat" cmpd="sng" algn="ctr">
                          <a:solidFill>
                            <a:srgbClr val="F79646"/>
                          </a:solidFill>
                          <a:prstDash val="solid"/>
                        </a:ln>
                        <a:effectLst/>
                      </wps:spPr>
                      <wps:txbx>
                        <w:txbxContent>
                          <w:p w:rsidR="00B9409A" w:rsidRPr="000D6F78" w:rsidRDefault="00B9409A" w:rsidP="00B9409A">
                            <w:pPr>
                              <w:jc w:val="both"/>
                              <w:rPr>
                                <w:rFonts w:ascii="Times New Roman" w:hAnsi="Times New Roman" w:cs="Times New Roman"/>
                                <w:sz w:val="16"/>
                                <w:szCs w:val="16"/>
                              </w:rPr>
                            </w:pPr>
                            <w:r w:rsidRPr="000D6F78">
                              <w:rPr>
                                <w:rFonts w:ascii="Times New Roman" w:hAnsi="Times New Roman" w:cs="Times New Roman"/>
                                <w:b/>
                                <w:sz w:val="16"/>
                                <w:szCs w:val="16"/>
                              </w:rPr>
                              <w:t>Направление 1.</w:t>
                            </w:r>
                            <w:r w:rsidRPr="000D6F78">
                              <w:rPr>
                                <w:rFonts w:ascii="Times New Roman" w:hAnsi="Times New Roman" w:cs="Times New Roman"/>
                                <w:sz w:val="16"/>
                                <w:szCs w:val="16"/>
                              </w:rPr>
                              <w:t xml:space="preserve"> Стимулирование демографических процессов в сфере малого и среднего предпринимательства.</w:t>
                            </w:r>
                          </w:p>
                          <w:p w:rsidR="00B9409A" w:rsidRPr="000D6F78" w:rsidRDefault="00B9409A" w:rsidP="00B9409A">
                            <w:pPr>
                              <w:jc w:val="both"/>
                              <w:rPr>
                                <w:rFonts w:ascii="Times New Roman" w:hAnsi="Times New Roman" w:cs="Times New Roman"/>
                                <w:sz w:val="16"/>
                                <w:szCs w:val="16"/>
                              </w:rPr>
                            </w:pPr>
                            <w:r w:rsidRPr="000D6F78">
                              <w:rPr>
                                <w:rFonts w:ascii="Times New Roman" w:hAnsi="Times New Roman" w:cs="Times New Roman"/>
                                <w:b/>
                                <w:sz w:val="16"/>
                                <w:szCs w:val="16"/>
                              </w:rPr>
                              <w:t>Направление 2.</w:t>
                            </w:r>
                            <w:r w:rsidRPr="000D6F78">
                              <w:rPr>
                                <w:rFonts w:ascii="Times New Roman" w:hAnsi="Times New Roman" w:cs="Times New Roman"/>
                                <w:sz w:val="16"/>
                                <w:szCs w:val="16"/>
                              </w:rPr>
                              <w:t xml:space="preserve"> Легализация занятости в секторе малого и среднего предпринимательства</w:t>
                            </w:r>
                          </w:p>
                          <w:p w:rsidR="00B9409A" w:rsidRPr="000D6F78" w:rsidRDefault="00B9409A" w:rsidP="00B9409A">
                            <w:pPr>
                              <w:jc w:val="both"/>
                              <w:rPr>
                                <w:rFonts w:ascii="Times New Roman" w:hAnsi="Times New Roman" w:cs="Times New Roman"/>
                                <w:sz w:val="16"/>
                                <w:szCs w:val="16"/>
                              </w:rPr>
                            </w:pPr>
                            <w:r w:rsidRPr="000D6F78">
                              <w:rPr>
                                <w:rFonts w:ascii="Times New Roman" w:hAnsi="Times New Roman" w:cs="Times New Roman"/>
                                <w:b/>
                                <w:sz w:val="16"/>
                                <w:szCs w:val="16"/>
                              </w:rPr>
                              <w:t>Направление 3.</w:t>
                            </w:r>
                            <w:r w:rsidRPr="000D6F78">
                              <w:rPr>
                                <w:rFonts w:ascii="Times New Roman" w:hAnsi="Times New Roman" w:cs="Times New Roman"/>
                                <w:sz w:val="16"/>
                                <w:szCs w:val="16"/>
                              </w:rPr>
                              <w:t xml:space="preserve"> Активизация развития малого и среднего предпринимательства в секторе производств, соответствующих пятому и шестому технологическим укладам</w:t>
                            </w:r>
                          </w:p>
                          <w:p w:rsidR="00B9409A" w:rsidRPr="000D6F78" w:rsidRDefault="00B9409A" w:rsidP="00B9409A">
                            <w:pPr>
                              <w:jc w:val="both"/>
                              <w:rPr>
                                <w:rFonts w:ascii="Times New Roman" w:hAnsi="Times New Roman" w:cs="Times New Roman"/>
                                <w:sz w:val="16"/>
                                <w:szCs w:val="16"/>
                              </w:rPr>
                            </w:pPr>
                            <w:r w:rsidRPr="000D6F78">
                              <w:rPr>
                                <w:rFonts w:ascii="Times New Roman" w:hAnsi="Times New Roman" w:cs="Times New Roman"/>
                                <w:sz w:val="16"/>
                                <w:szCs w:val="16"/>
                              </w:rPr>
                              <w:t xml:space="preserve"> </w:t>
                            </w:r>
                            <w:r w:rsidRPr="000D6F78">
                              <w:rPr>
                                <w:rFonts w:ascii="Times New Roman" w:hAnsi="Times New Roman" w:cs="Times New Roman"/>
                                <w:b/>
                                <w:sz w:val="16"/>
                                <w:szCs w:val="16"/>
                              </w:rPr>
                              <w:t>Направление 4.</w:t>
                            </w:r>
                            <w:r w:rsidRPr="000D6F78">
                              <w:rPr>
                                <w:rFonts w:ascii="Times New Roman" w:hAnsi="Times New Roman" w:cs="Times New Roman"/>
                                <w:sz w:val="16"/>
                                <w:szCs w:val="16"/>
                              </w:rPr>
                              <w:t xml:space="preserve"> Стимулирование процессов интеграции малого и среднего предпринимательства в сферу международного, национального и республиканского разделения труда (стимулирование процессов кооперации)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FC1CA7" id="Прямоугольник 452" o:spid="_x0000_s1058" style="position:absolute;left:0;text-align:left;margin-left:238.2pt;margin-top:12.2pt;width:2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" fillcolor="window" strokecolor="#f79646" strokeweight="2pt">
                <v:path arrowok="t"/>
                <v:textbox>
                  <w:txbxContent>
                    <w:p w:rsidR="00B9409A" w:rsidRPr="000D6F78" w:rsidRDefault="00B9409A" w:rsidP="00B9409A">
                      <w:pPr>
                        <w:jc w:val="both"/>
                        <w:rPr>
                          <w:rFonts w:ascii="Times New Roman" w:hAnsi="Times New Roman" w:cs="Times New Roman"/>
                          <w:sz w:val="16"/>
                          <w:szCs w:val="16"/>
                        </w:rPr>
                      </w:pPr>
                      <w:r w:rsidRPr="000D6F78">
                        <w:rPr>
                          <w:rFonts w:ascii="Times New Roman" w:hAnsi="Times New Roman" w:cs="Times New Roman"/>
                          <w:b/>
                          <w:sz w:val="16"/>
                          <w:szCs w:val="16"/>
                        </w:rPr>
                        <w:t>Направление 1.</w:t>
                      </w:r>
                      <w:r w:rsidRPr="000D6F78">
                        <w:rPr>
                          <w:rFonts w:ascii="Times New Roman" w:hAnsi="Times New Roman" w:cs="Times New Roman"/>
                          <w:sz w:val="16"/>
                          <w:szCs w:val="16"/>
                        </w:rPr>
                        <w:t xml:space="preserve"> Стимулирование демографических процессов в сфере малого и среднего предпринимательства.</w:t>
                      </w:r>
                    </w:p>
                    <w:p w:rsidR="00B9409A" w:rsidRPr="000D6F78" w:rsidRDefault="00B9409A" w:rsidP="00B9409A">
                      <w:pPr>
                        <w:jc w:val="both"/>
                        <w:rPr>
                          <w:rFonts w:ascii="Times New Roman" w:hAnsi="Times New Roman" w:cs="Times New Roman"/>
                          <w:sz w:val="16"/>
                          <w:szCs w:val="16"/>
                        </w:rPr>
                      </w:pPr>
                      <w:r w:rsidRPr="000D6F78">
                        <w:rPr>
                          <w:rFonts w:ascii="Times New Roman" w:hAnsi="Times New Roman" w:cs="Times New Roman"/>
                          <w:b/>
                          <w:sz w:val="16"/>
                          <w:szCs w:val="16"/>
                        </w:rPr>
                        <w:t>Направление 2.</w:t>
                      </w:r>
                      <w:r w:rsidRPr="000D6F78">
                        <w:rPr>
                          <w:rFonts w:ascii="Times New Roman" w:hAnsi="Times New Roman" w:cs="Times New Roman"/>
                          <w:sz w:val="16"/>
                          <w:szCs w:val="16"/>
                        </w:rPr>
                        <w:t xml:space="preserve"> Легализация занятости в секторе малого и среднего предпринимательства</w:t>
                      </w:r>
                    </w:p>
                    <w:p w:rsidR="00B9409A" w:rsidRPr="000D6F78" w:rsidRDefault="00B9409A" w:rsidP="00B9409A">
                      <w:pPr>
                        <w:jc w:val="both"/>
                        <w:rPr>
                          <w:rFonts w:ascii="Times New Roman" w:hAnsi="Times New Roman" w:cs="Times New Roman"/>
                          <w:sz w:val="16"/>
                          <w:szCs w:val="16"/>
                        </w:rPr>
                      </w:pPr>
                      <w:r w:rsidRPr="000D6F78">
                        <w:rPr>
                          <w:rFonts w:ascii="Times New Roman" w:hAnsi="Times New Roman" w:cs="Times New Roman"/>
                          <w:b/>
                          <w:sz w:val="16"/>
                          <w:szCs w:val="16"/>
                        </w:rPr>
                        <w:t>Направление 3.</w:t>
                      </w:r>
                      <w:r w:rsidRPr="000D6F78">
                        <w:rPr>
                          <w:rFonts w:ascii="Times New Roman" w:hAnsi="Times New Roman" w:cs="Times New Roman"/>
                          <w:sz w:val="16"/>
                          <w:szCs w:val="16"/>
                        </w:rPr>
                        <w:t xml:space="preserve"> Активизация развития малого и среднего предпринимательства в секторе производств, соответствующих пятому и шестому технологическим укладам</w:t>
                      </w:r>
                    </w:p>
                    <w:p w:rsidR="00B9409A" w:rsidRPr="000D6F78" w:rsidRDefault="00B9409A" w:rsidP="00B9409A">
                      <w:pPr>
                        <w:jc w:val="both"/>
                        <w:rPr>
                          <w:rFonts w:ascii="Times New Roman" w:hAnsi="Times New Roman" w:cs="Times New Roman"/>
                          <w:sz w:val="16"/>
                          <w:szCs w:val="16"/>
                        </w:rPr>
                      </w:pPr>
                      <w:r w:rsidRPr="000D6F78">
                        <w:rPr>
                          <w:rFonts w:ascii="Times New Roman" w:hAnsi="Times New Roman" w:cs="Times New Roman"/>
                          <w:sz w:val="16"/>
                          <w:szCs w:val="16"/>
                        </w:rPr>
                        <w:t xml:space="preserve"> </w:t>
                      </w:r>
                      <w:r w:rsidRPr="000D6F78">
                        <w:rPr>
                          <w:rFonts w:ascii="Times New Roman" w:hAnsi="Times New Roman" w:cs="Times New Roman"/>
                          <w:b/>
                          <w:sz w:val="16"/>
                          <w:szCs w:val="16"/>
                        </w:rPr>
                        <w:t>Направление 4.</w:t>
                      </w:r>
                      <w:r w:rsidRPr="000D6F78">
                        <w:rPr>
                          <w:rFonts w:ascii="Times New Roman" w:hAnsi="Times New Roman" w:cs="Times New Roman"/>
                          <w:sz w:val="16"/>
                          <w:szCs w:val="16"/>
                        </w:rPr>
                        <w:t xml:space="preserve"> Стимулирование процессов интеграции малого и среднего предпринимательства в сферу международного, национального и республиканского разделения труда (стимулирование процессов кооперации)</w:t>
                      </w:r>
                    </w:p>
                  </w:txbxContent>
                </v:textbox>
              </v:rect>
            </w:pict>
          </mc:Fallback>
        </mc:AlternateConten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center"/>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Рис.5.1 Направления по улучшению развития МСП в Республике Татарстан</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 xml:space="preserve">Рассмотрим к каждой группе и направлению характерные мероприятия и ожидаемые результаты более детально. </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Группа 1. Мероприятия с краткосрочным горизонтом планирования (от 1 до 3 лет – антикризисные мероприятия)</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Направление 1. Усиление мероприятий, направленных на стимулирование инвестиционной активности малого и среднего предпринимательства.</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Возможные мероприятия: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5305"/>
        <w:gridCol w:w="3561"/>
      </w:tblGrid>
      <w:tr w:rsidR="00B9409A" w:rsidRPr="000D6F78" w:rsidTr="00B9409A">
        <w:trPr>
          <w:cantSplit/>
          <w:jc w:val="center"/>
        </w:trPr>
        <w:tc>
          <w:tcPr>
            <w:tcW w:w="181" w:type="pct"/>
            <w:shd w:val="clear" w:color="auto" w:fill="auto"/>
          </w:tcPr>
          <w:p w:rsidR="00B9409A" w:rsidRPr="000D6F78" w:rsidRDefault="00B9409A" w:rsidP="000D6F78">
            <w:pPr>
              <w:spacing w:after="0" w:line="240" w:lineRule="auto"/>
              <w:ind w:left="34"/>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w:t>
            </w:r>
          </w:p>
        </w:tc>
        <w:tc>
          <w:tcPr>
            <w:tcW w:w="2875" w:type="pct"/>
            <w:shd w:val="clear" w:color="auto" w:fill="auto"/>
          </w:tcPr>
          <w:p w:rsidR="00B9409A" w:rsidRPr="000D6F78" w:rsidRDefault="00B9409A" w:rsidP="000D6F78">
            <w:pPr>
              <w:spacing w:after="0" w:line="240" w:lineRule="auto"/>
              <w:ind w:left="34"/>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Мероприятие</w:t>
            </w:r>
          </w:p>
        </w:tc>
        <w:tc>
          <w:tcPr>
            <w:tcW w:w="1943" w:type="pct"/>
            <w:shd w:val="clear" w:color="auto" w:fill="auto"/>
          </w:tcPr>
          <w:p w:rsidR="00B9409A" w:rsidRPr="000D6F78" w:rsidRDefault="00B9409A" w:rsidP="000D6F78">
            <w:pPr>
              <w:spacing w:after="0" w:line="240" w:lineRule="auto"/>
              <w:ind w:left="34"/>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Ожидаемые результаты</w:t>
            </w:r>
          </w:p>
        </w:tc>
      </w:tr>
      <w:tr w:rsidR="00B9409A" w:rsidRPr="000D6F78" w:rsidTr="00B9409A">
        <w:trPr>
          <w:cantSplit/>
          <w:jc w:val="center"/>
        </w:trPr>
        <w:tc>
          <w:tcPr>
            <w:tcW w:w="181" w:type="pct"/>
            <w:shd w:val="clear" w:color="auto" w:fill="auto"/>
          </w:tcPr>
          <w:p w:rsidR="00B9409A" w:rsidRPr="000D6F78" w:rsidRDefault="00B9409A" w:rsidP="000D6F78">
            <w:pPr>
              <w:spacing w:after="0" w:line="240" w:lineRule="auto"/>
              <w:ind w:left="34"/>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1</w:t>
            </w:r>
          </w:p>
        </w:tc>
        <w:tc>
          <w:tcPr>
            <w:tcW w:w="2875" w:type="pct"/>
            <w:shd w:val="clear" w:color="auto" w:fill="auto"/>
          </w:tcPr>
          <w:p w:rsidR="00B9409A" w:rsidRPr="000D6F78" w:rsidRDefault="00B9409A" w:rsidP="000D6F78">
            <w:pPr>
              <w:spacing w:after="0" w:line="240" w:lineRule="auto"/>
              <w:ind w:left="34"/>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Разработка и внедрение механизма возмещения части затрат на уплату процентов по кредитам, полученным в российских кредитных организациях на цели обновления и расширения основного капитала субъектов малого и среднего предпринимательства, относящихся к приоритетным рынкам Республики Татарстан</w:t>
            </w:r>
          </w:p>
        </w:tc>
        <w:tc>
          <w:tcPr>
            <w:tcW w:w="1943" w:type="pct"/>
            <w:shd w:val="clear" w:color="auto" w:fill="auto"/>
          </w:tcPr>
          <w:p w:rsidR="00B9409A" w:rsidRPr="000D6F78" w:rsidRDefault="00B9409A" w:rsidP="000D6F78">
            <w:pPr>
              <w:spacing w:after="0" w:line="240" w:lineRule="auto"/>
              <w:ind w:left="34"/>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Прирост коэффициента обновления и расширения основного капитала для субъектов малого и среднего предпринимательства, относящихся к приоритетным рынкам Республики Татарстан</w:t>
            </w:r>
          </w:p>
        </w:tc>
      </w:tr>
      <w:tr w:rsidR="00B9409A" w:rsidRPr="000D6F78" w:rsidTr="00B9409A">
        <w:trPr>
          <w:cantSplit/>
          <w:jc w:val="center"/>
        </w:trPr>
        <w:tc>
          <w:tcPr>
            <w:tcW w:w="181" w:type="pct"/>
            <w:shd w:val="clear" w:color="auto" w:fill="auto"/>
          </w:tcPr>
          <w:p w:rsidR="00B9409A" w:rsidRPr="000D6F78" w:rsidRDefault="00B9409A" w:rsidP="000D6F78">
            <w:pPr>
              <w:spacing w:after="0" w:line="240" w:lineRule="auto"/>
              <w:ind w:left="34"/>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2</w:t>
            </w:r>
          </w:p>
        </w:tc>
        <w:tc>
          <w:tcPr>
            <w:tcW w:w="2875" w:type="pct"/>
            <w:shd w:val="clear" w:color="auto" w:fill="auto"/>
          </w:tcPr>
          <w:p w:rsidR="00B9409A" w:rsidRPr="000D6F78" w:rsidRDefault="00B9409A" w:rsidP="000D6F78">
            <w:pPr>
              <w:spacing w:after="0" w:line="240" w:lineRule="auto"/>
              <w:ind w:left="34"/>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Повышение уровня информированности предпринимателей о мерах и программах поддержки (развитие интернет-коммуникации, создание систем информирования предпринимателей на базе многофункциональных центров предоставления государственных услуг, тиражирование лучших практик поддержки предпринимательства, развитие систем навигации по реализуемым мерам поддержки)</w:t>
            </w:r>
          </w:p>
        </w:tc>
        <w:tc>
          <w:tcPr>
            <w:tcW w:w="1943" w:type="pct"/>
            <w:shd w:val="clear" w:color="auto" w:fill="auto"/>
          </w:tcPr>
          <w:p w:rsidR="00B9409A" w:rsidRPr="000D6F78" w:rsidRDefault="00B9409A" w:rsidP="000D6F78">
            <w:pPr>
              <w:spacing w:after="0" w:line="240" w:lineRule="auto"/>
              <w:ind w:left="34"/>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Повышение уровня информированности предпринимателей о мерах и программах поддержки; активизация инвестиционной активности в секторе малого и среднего предпринимательства</w:t>
            </w:r>
          </w:p>
        </w:tc>
      </w:tr>
      <w:tr w:rsidR="00B9409A" w:rsidRPr="000D6F78" w:rsidTr="00B9409A">
        <w:trPr>
          <w:cantSplit/>
          <w:jc w:val="center"/>
        </w:trPr>
        <w:tc>
          <w:tcPr>
            <w:tcW w:w="181" w:type="pct"/>
            <w:shd w:val="clear" w:color="auto" w:fill="auto"/>
          </w:tcPr>
          <w:p w:rsidR="00B9409A" w:rsidRPr="000D6F78" w:rsidRDefault="00B9409A" w:rsidP="000D6F78">
            <w:pPr>
              <w:spacing w:after="0" w:line="240" w:lineRule="auto"/>
              <w:ind w:left="34"/>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3</w:t>
            </w:r>
          </w:p>
        </w:tc>
        <w:tc>
          <w:tcPr>
            <w:tcW w:w="2875" w:type="pct"/>
            <w:shd w:val="clear" w:color="auto" w:fill="auto"/>
          </w:tcPr>
          <w:p w:rsidR="00B9409A" w:rsidRPr="000D6F78" w:rsidRDefault="00B9409A" w:rsidP="000D6F78">
            <w:pPr>
              <w:spacing w:after="0" w:line="240" w:lineRule="auto"/>
              <w:ind w:left="34"/>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Разработка регламента отбора проектов, имеющих глубокий уровень проработки, – проектов, по которым имеются бизнес-планы и финансовые модели, разработанные в соответствии с международными стандартами бизнес-планирования и с учетом требований крупнейших российских и международных инвесторов, а также подтверждающая документация (проектно-сметная документация, договоры и т.д.);</w:t>
            </w:r>
          </w:p>
        </w:tc>
        <w:tc>
          <w:tcPr>
            <w:tcW w:w="1943" w:type="pct"/>
            <w:shd w:val="clear" w:color="auto" w:fill="auto"/>
          </w:tcPr>
          <w:p w:rsidR="00B9409A" w:rsidRPr="000D6F78" w:rsidRDefault="00B9409A" w:rsidP="000D6F78">
            <w:pPr>
              <w:spacing w:after="0" w:line="240" w:lineRule="auto"/>
              <w:ind w:left="34"/>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Рост эффективности работы в области привлечения инвестиций в Республику Татарстан</w:t>
            </w:r>
          </w:p>
        </w:tc>
      </w:tr>
      <w:tr w:rsidR="00B9409A" w:rsidRPr="000D6F78" w:rsidTr="00B9409A">
        <w:trPr>
          <w:cantSplit/>
          <w:jc w:val="center"/>
        </w:trPr>
        <w:tc>
          <w:tcPr>
            <w:tcW w:w="181" w:type="pct"/>
            <w:shd w:val="clear" w:color="auto" w:fill="auto"/>
          </w:tcPr>
          <w:p w:rsidR="00B9409A" w:rsidRPr="000D6F78" w:rsidRDefault="00B9409A" w:rsidP="000D6F78">
            <w:pPr>
              <w:spacing w:after="0" w:line="240" w:lineRule="auto"/>
              <w:ind w:left="34"/>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4</w:t>
            </w:r>
          </w:p>
        </w:tc>
        <w:tc>
          <w:tcPr>
            <w:tcW w:w="2875" w:type="pct"/>
            <w:shd w:val="clear" w:color="auto" w:fill="auto"/>
          </w:tcPr>
          <w:p w:rsidR="00B9409A" w:rsidRPr="000D6F78" w:rsidRDefault="00B9409A" w:rsidP="000D6F78">
            <w:pPr>
              <w:spacing w:after="0" w:line="240" w:lineRule="auto"/>
              <w:ind w:left="34"/>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Разработка механизмов стимулирования инвестиционного развития частных управляющих компаний, занимающихся управлением и развитием объектов инновационно-инвестиционной инфраструктуры и оказанием услуг резидентам</w:t>
            </w:r>
          </w:p>
        </w:tc>
        <w:tc>
          <w:tcPr>
            <w:tcW w:w="1943" w:type="pct"/>
            <w:shd w:val="clear" w:color="auto" w:fill="auto"/>
          </w:tcPr>
          <w:p w:rsidR="00B9409A" w:rsidRPr="000D6F78" w:rsidRDefault="00B9409A" w:rsidP="000D6F78">
            <w:pPr>
              <w:spacing w:after="0" w:line="240" w:lineRule="auto"/>
              <w:ind w:left="34"/>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Рост числа управляющих компаний в сфере промышленных площадок; строительство и модернизация инвестиционной инфраструктуры</w:t>
            </w:r>
          </w:p>
        </w:tc>
      </w:tr>
    </w:tbl>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Направление 2. Стабилизация демографических процессов в сфере развития малого и среднего предпринимательства.</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Возможные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322"/>
        <w:gridCol w:w="3578"/>
      </w:tblGrid>
      <w:tr w:rsidR="00B9409A" w:rsidRPr="000D6F78" w:rsidTr="00B9409A">
        <w:trPr>
          <w:cantSplit/>
        </w:trPr>
        <w:tc>
          <w:tcPr>
            <w:tcW w:w="181"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w:t>
            </w:r>
          </w:p>
        </w:tc>
        <w:tc>
          <w:tcPr>
            <w:tcW w:w="2875"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Мероприятие</w:t>
            </w:r>
          </w:p>
        </w:tc>
        <w:tc>
          <w:tcPr>
            <w:tcW w:w="1943"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Ожидаемые результаты</w:t>
            </w:r>
          </w:p>
        </w:tc>
      </w:tr>
      <w:tr w:rsidR="00B9409A" w:rsidRPr="000D6F78" w:rsidTr="00B9409A">
        <w:trPr>
          <w:cantSplit/>
        </w:trPr>
        <w:tc>
          <w:tcPr>
            <w:tcW w:w="181"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1</w:t>
            </w:r>
          </w:p>
        </w:tc>
        <w:tc>
          <w:tcPr>
            <w:tcW w:w="2875"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Организация мероприятий, направленных на рост товарооборота местных производителей за счет упрощения доступа малых и средних предприятий Республики Татарстан к имеющимся инфраструктурным каналам (торговым площадкам федерального и регионального уровней) сбыта готовой продукции</w:t>
            </w:r>
          </w:p>
        </w:tc>
        <w:tc>
          <w:tcPr>
            <w:tcW w:w="1943"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Рост товарооборота местных производителей за счет организации доступа малых и средних предприятий Республики Татарстан к имеющимся инфраструктурным каналам (торговым площадкам) сбыта готовой продукции. Демографическая стабилизация малого и среднего предпринимательства.</w:t>
            </w:r>
          </w:p>
        </w:tc>
      </w:tr>
      <w:tr w:rsidR="00B9409A" w:rsidRPr="000D6F78" w:rsidTr="00B9409A">
        <w:trPr>
          <w:cantSplit/>
        </w:trPr>
        <w:tc>
          <w:tcPr>
            <w:tcW w:w="181"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2</w:t>
            </w:r>
          </w:p>
        </w:tc>
        <w:tc>
          <w:tcPr>
            <w:tcW w:w="2875"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Разработка дорожной карты "Встраивание субъектов малого и среднего предпринимательства в цепочки поставщиков"</w:t>
            </w:r>
          </w:p>
        </w:tc>
        <w:tc>
          <w:tcPr>
            <w:tcW w:w="1943"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Рост уровня кооперации малого и среднего бизнеса</w:t>
            </w:r>
          </w:p>
        </w:tc>
      </w:tr>
      <w:tr w:rsidR="00B9409A" w:rsidRPr="000D6F78" w:rsidTr="00B9409A">
        <w:trPr>
          <w:cantSplit/>
        </w:trPr>
        <w:tc>
          <w:tcPr>
            <w:tcW w:w="181"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3</w:t>
            </w:r>
          </w:p>
        </w:tc>
        <w:tc>
          <w:tcPr>
            <w:tcW w:w="2875"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Регулярный мониторинг размещения государственного заказа на предмет участия в нем субъектов малого предпринимательства</w:t>
            </w:r>
          </w:p>
        </w:tc>
        <w:tc>
          <w:tcPr>
            <w:tcW w:w="1943"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Рост уровня конкурентной среды в Республике Татарстан</w:t>
            </w:r>
          </w:p>
        </w:tc>
      </w:tr>
      <w:tr w:rsidR="00B9409A" w:rsidRPr="000D6F78" w:rsidTr="00B9409A">
        <w:trPr>
          <w:cantSplit/>
        </w:trPr>
        <w:tc>
          <w:tcPr>
            <w:tcW w:w="181"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4</w:t>
            </w:r>
          </w:p>
        </w:tc>
        <w:tc>
          <w:tcPr>
            <w:tcW w:w="2875"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Расширение возможностей доступа малых и средних предприятий к закупкам, осуществляемым в соответствии с Федеральным законом «О закупках товаров, работ, услуг отдельными видами юридических лиц»</w:t>
            </w:r>
          </w:p>
        </w:tc>
        <w:tc>
          <w:tcPr>
            <w:tcW w:w="1943"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Рост уровня конкурентной среды в Республике Татарстан</w:t>
            </w:r>
          </w:p>
        </w:tc>
      </w:tr>
      <w:tr w:rsidR="00B9409A" w:rsidRPr="000D6F78" w:rsidTr="00B9409A">
        <w:trPr>
          <w:cantSplit/>
        </w:trPr>
        <w:tc>
          <w:tcPr>
            <w:tcW w:w="181"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5</w:t>
            </w:r>
          </w:p>
        </w:tc>
        <w:tc>
          <w:tcPr>
            <w:tcW w:w="2875"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 xml:space="preserve">Совершенствование системы </w:t>
            </w:r>
          </w:p>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 xml:space="preserve">непрерывной подготовки кадров для предпринимательства; расширение системы подготовки и </w:t>
            </w:r>
          </w:p>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 xml:space="preserve">переподготовки кадров всех уровней; разработка долгосрочных мер по укреплению </w:t>
            </w:r>
          </w:p>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 xml:space="preserve">профессионального довузовского, вузовского образования и привлечению бизнес-сообщества к подготовке </w:t>
            </w:r>
          </w:p>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кадров</w:t>
            </w:r>
          </w:p>
        </w:tc>
        <w:tc>
          <w:tcPr>
            <w:tcW w:w="1943"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Рост кадрового потенциала в сфере малого и среднего предпринимательства Республики Татарстан</w:t>
            </w:r>
          </w:p>
        </w:tc>
      </w:tr>
    </w:tbl>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Группа 2. Мероприятия, с долгосрочным горизонтом планирования</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Направление 1. Стимулирование демографических процессов в сфере малого и среднего предпринимательства.</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Возможные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4666"/>
        <w:gridCol w:w="3667"/>
      </w:tblGrid>
      <w:tr w:rsidR="00B9409A" w:rsidRPr="00D41361" w:rsidTr="000D6F78">
        <w:trPr>
          <w:cantSplit/>
        </w:trPr>
        <w:tc>
          <w:tcPr>
            <w:tcW w:w="503" w:type="pct"/>
            <w:shd w:val="clear" w:color="auto" w:fill="auto"/>
          </w:tcPr>
          <w:p w:rsidR="00B9409A" w:rsidRPr="000D6F78" w:rsidRDefault="00B9409A" w:rsidP="000D6F78">
            <w:pPr>
              <w:spacing w:after="0" w:line="240" w:lineRule="auto"/>
              <w:ind w:firstLine="567"/>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w:t>
            </w:r>
          </w:p>
        </w:tc>
        <w:tc>
          <w:tcPr>
            <w:tcW w:w="2516" w:type="pct"/>
            <w:shd w:val="clear" w:color="auto" w:fill="auto"/>
          </w:tcPr>
          <w:p w:rsidR="00B9409A" w:rsidRPr="000D6F78" w:rsidRDefault="00B9409A" w:rsidP="000D6F78">
            <w:pPr>
              <w:spacing w:after="0" w:line="240" w:lineRule="auto"/>
              <w:ind w:firstLine="567"/>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Мероприятие</w:t>
            </w:r>
          </w:p>
        </w:tc>
        <w:tc>
          <w:tcPr>
            <w:tcW w:w="1981" w:type="pct"/>
            <w:shd w:val="clear" w:color="auto" w:fill="auto"/>
          </w:tcPr>
          <w:p w:rsidR="00B9409A" w:rsidRPr="000D6F78" w:rsidRDefault="00B9409A" w:rsidP="000D6F78">
            <w:pPr>
              <w:spacing w:after="0" w:line="240" w:lineRule="auto"/>
              <w:ind w:firstLine="567"/>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Ожидаемые результаты</w:t>
            </w:r>
          </w:p>
        </w:tc>
      </w:tr>
      <w:tr w:rsidR="00B9409A" w:rsidRPr="00D41361" w:rsidTr="000D6F78">
        <w:trPr>
          <w:cantSplit/>
        </w:trPr>
        <w:tc>
          <w:tcPr>
            <w:tcW w:w="503" w:type="pct"/>
            <w:tcBorders>
              <w:bottom w:val="single" w:sz="4" w:space="0" w:color="auto"/>
            </w:tcBorders>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1</w:t>
            </w:r>
          </w:p>
        </w:tc>
        <w:tc>
          <w:tcPr>
            <w:tcW w:w="2516" w:type="pct"/>
            <w:tcBorders>
              <w:bottom w:val="single" w:sz="4" w:space="0" w:color="auto"/>
            </w:tcBorders>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Разработка и реализация дорожной карты "Расширение привлечения субъектов малого и среднего предпринимательства к контрактной системе в сфере закупок товаров, работ, услуг для обеспечения государственных и муниципальных нужд"</w:t>
            </w:r>
          </w:p>
        </w:tc>
        <w:tc>
          <w:tcPr>
            <w:tcW w:w="1981" w:type="pct"/>
            <w:tcBorders>
              <w:bottom w:val="single" w:sz="4" w:space="0" w:color="auto"/>
            </w:tcBorders>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Рост количества малых и средних предприятий Республики Татарстан, относящихся к категории малого и среднего бизнеса</w:t>
            </w:r>
          </w:p>
        </w:tc>
      </w:tr>
      <w:tr w:rsidR="00B9409A" w:rsidRPr="00D41361" w:rsidTr="000D6F78">
        <w:trPr>
          <w:cantSplit/>
        </w:trPr>
        <w:tc>
          <w:tcPr>
            <w:tcW w:w="503" w:type="pct"/>
            <w:tcBorders>
              <w:top w:val="single" w:sz="4" w:space="0" w:color="auto"/>
              <w:left w:val="single" w:sz="4" w:space="0" w:color="auto"/>
              <w:bottom w:val="single" w:sz="4" w:space="0" w:color="auto"/>
              <w:right w:val="single" w:sz="4" w:space="0" w:color="auto"/>
            </w:tcBorders>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2</w:t>
            </w:r>
          </w:p>
        </w:tc>
        <w:tc>
          <w:tcPr>
            <w:tcW w:w="2516" w:type="pct"/>
            <w:tcBorders>
              <w:top w:val="single" w:sz="4" w:space="0" w:color="auto"/>
              <w:left w:val="single" w:sz="4" w:space="0" w:color="auto"/>
              <w:bottom w:val="single" w:sz="4" w:space="0" w:color="auto"/>
              <w:right w:val="single" w:sz="4" w:space="0" w:color="auto"/>
            </w:tcBorders>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Создание и развитие портала «Дом предпринимателя» (с формированием разделов по принципу «одно касание»</w:t>
            </w:r>
          </w:p>
        </w:tc>
        <w:tc>
          <w:tcPr>
            <w:tcW w:w="1981" w:type="pct"/>
            <w:tcBorders>
              <w:top w:val="single" w:sz="4" w:space="0" w:color="auto"/>
              <w:left w:val="single" w:sz="4" w:space="0" w:color="auto"/>
              <w:bottom w:val="single" w:sz="4" w:space="0" w:color="auto"/>
              <w:right w:val="single" w:sz="4" w:space="0" w:color="auto"/>
            </w:tcBorders>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Снижение административных барьеров для малого и среднего предпринимательства; демографический рост малого и среднего предпринимательства РТ</w:t>
            </w:r>
          </w:p>
        </w:tc>
      </w:tr>
      <w:tr w:rsidR="00B9409A" w:rsidRPr="00D41361" w:rsidTr="000D6F78">
        <w:trPr>
          <w:cantSplit/>
        </w:trPr>
        <w:tc>
          <w:tcPr>
            <w:tcW w:w="503" w:type="pct"/>
            <w:tcBorders>
              <w:top w:val="single" w:sz="4" w:space="0" w:color="auto"/>
            </w:tcBorders>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3</w:t>
            </w:r>
          </w:p>
        </w:tc>
        <w:tc>
          <w:tcPr>
            <w:tcW w:w="2516" w:type="pct"/>
            <w:tcBorders>
              <w:top w:val="single" w:sz="4" w:space="0" w:color="auto"/>
            </w:tcBorders>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Разработка и реализация дорожной карты "Подтягивание" отсталых территорий посредством формирования кластеров, основанных на инновационных технологиях"</w:t>
            </w:r>
          </w:p>
        </w:tc>
        <w:tc>
          <w:tcPr>
            <w:tcW w:w="1981" w:type="pct"/>
            <w:tcBorders>
              <w:top w:val="single" w:sz="4" w:space="0" w:color="auto"/>
            </w:tcBorders>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Рост количества малых и средних предприятий Республики Татарстан; рост доли инновационной продукции в общем объеме ВРП; пространственное развитие РТ</w:t>
            </w:r>
          </w:p>
        </w:tc>
      </w:tr>
      <w:tr w:rsidR="00B9409A" w:rsidRPr="00D41361" w:rsidTr="000D6F78">
        <w:trPr>
          <w:cantSplit/>
        </w:trPr>
        <w:tc>
          <w:tcPr>
            <w:tcW w:w="503"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4</w:t>
            </w:r>
          </w:p>
        </w:tc>
        <w:tc>
          <w:tcPr>
            <w:tcW w:w="2516"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Разработка и реализация дорожной карты "Сближение" мест производства сырьевой продукции и мест ее переработки"</w:t>
            </w:r>
          </w:p>
        </w:tc>
        <w:tc>
          <w:tcPr>
            <w:tcW w:w="1981"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Развитие системы кооперационых связей; рост субъектов малого и среднего предпринимательства</w:t>
            </w:r>
          </w:p>
        </w:tc>
      </w:tr>
      <w:tr w:rsidR="00B9409A" w:rsidRPr="00D41361" w:rsidTr="000D6F78">
        <w:trPr>
          <w:cantSplit/>
        </w:trPr>
        <w:tc>
          <w:tcPr>
            <w:tcW w:w="503"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5</w:t>
            </w:r>
          </w:p>
        </w:tc>
        <w:tc>
          <w:tcPr>
            <w:tcW w:w="2516"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Создание и развитие программы государственного стимулирования "Молодежное предпринимательство"</w:t>
            </w:r>
          </w:p>
        </w:tc>
        <w:tc>
          <w:tcPr>
            <w:tcW w:w="1981"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Рост деловой активности в молодежной среде</w:t>
            </w:r>
          </w:p>
        </w:tc>
      </w:tr>
    </w:tbl>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Направление 2. Легализация занятости в секторе малого и среднего предпринимательства</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Возможные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4929"/>
        <w:gridCol w:w="3914"/>
      </w:tblGrid>
      <w:tr w:rsidR="00B9409A" w:rsidRPr="00D41361" w:rsidTr="00B9409A">
        <w:tc>
          <w:tcPr>
            <w:tcW w:w="269" w:type="pct"/>
            <w:tcBorders>
              <w:bottom w:val="single" w:sz="4" w:space="0" w:color="auto"/>
            </w:tcBorders>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w:t>
            </w:r>
          </w:p>
        </w:tc>
        <w:tc>
          <w:tcPr>
            <w:tcW w:w="2637" w:type="pct"/>
            <w:tcBorders>
              <w:bottom w:val="single" w:sz="4" w:space="0" w:color="auto"/>
            </w:tcBorders>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Мероприятие</w:t>
            </w:r>
          </w:p>
        </w:tc>
        <w:tc>
          <w:tcPr>
            <w:tcW w:w="2094" w:type="pct"/>
            <w:tcBorders>
              <w:bottom w:val="single" w:sz="4" w:space="0" w:color="auto"/>
            </w:tcBorders>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Ожидаемые результаты</w:t>
            </w:r>
          </w:p>
        </w:tc>
      </w:tr>
      <w:tr w:rsidR="00B9409A" w:rsidRPr="00D41361" w:rsidTr="00B9409A">
        <w:tc>
          <w:tcPr>
            <w:tcW w:w="269" w:type="pct"/>
            <w:tcBorders>
              <w:top w:val="single" w:sz="4" w:space="0" w:color="auto"/>
              <w:left w:val="single" w:sz="4" w:space="0" w:color="auto"/>
              <w:bottom w:val="single" w:sz="4" w:space="0" w:color="auto"/>
              <w:right w:val="single" w:sz="4" w:space="0" w:color="auto"/>
            </w:tcBorders>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 xml:space="preserve">1 </w:t>
            </w:r>
          </w:p>
        </w:tc>
        <w:tc>
          <w:tcPr>
            <w:tcW w:w="2637" w:type="pct"/>
            <w:tcBorders>
              <w:top w:val="single" w:sz="4" w:space="0" w:color="auto"/>
              <w:left w:val="single" w:sz="4" w:space="0" w:color="auto"/>
              <w:bottom w:val="single" w:sz="4" w:space="0" w:color="auto"/>
              <w:right w:val="single" w:sz="4" w:space="0" w:color="auto"/>
            </w:tcBorders>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Разработка гармонической системы рейтингования субъектов малого и среднего предпринимательства Республики Татарстан в соответствии с международными и российскими подходами. Оценка рейтинговых позиций предприятий РТ, интегрированных в систему рейтингования</w:t>
            </w:r>
          </w:p>
        </w:tc>
        <w:tc>
          <w:tcPr>
            <w:tcW w:w="2094" w:type="pct"/>
            <w:tcBorders>
              <w:top w:val="single" w:sz="4" w:space="0" w:color="auto"/>
              <w:left w:val="single" w:sz="4" w:space="0" w:color="auto"/>
              <w:bottom w:val="single" w:sz="4" w:space="0" w:color="auto"/>
              <w:right w:val="single" w:sz="4" w:space="0" w:color="auto"/>
            </w:tcBorders>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Гармонизированная с международными рейтингованными агентствами система оценка предприятий Республики Татарстан. Интеграция малого и среднего бизнеса республики в систему международного разделения труда</w:t>
            </w:r>
          </w:p>
        </w:tc>
      </w:tr>
      <w:tr w:rsidR="00B9409A" w:rsidRPr="00D41361" w:rsidTr="00B9409A">
        <w:tc>
          <w:tcPr>
            <w:tcW w:w="269" w:type="pct"/>
            <w:tcBorders>
              <w:top w:val="single" w:sz="4" w:space="0" w:color="auto"/>
              <w:left w:val="single" w:sz="4" w:space="0" w:color="auto"/>
              <w:bottom w:val="single" w:sz="4" w:space="0" w:color="auto"/>
              <w:right w:val="single" w:sz="4" w:space="0" w:color="auto"/>
            </w:tcBorders>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2</w:t>
            </w:r>
          </w:p>
        </w:tc>
        <w:tc>
          <w:tcPr>
            <w:tcW w:w="2637" w:type="pct"/>
            <w:tcBorders>
              <w:top w:val="single" w:sz="4" w:space="0" w:color="auto"/>
              <w:left w:val="single" w:sz="4" w:space="0" w:color="auto"/>
              <w:bottom w:val="single" w:sz="4" w:space="0" w:color="auto"/>
              <w:right w:val="single" w:sz="4" w:space="0" w:color="auto"/>
            </w:tcBorders>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Организация мероприятий, направленных на снижение избыточного административного давления в т. ч. за счет снижения избыточного антимонопольного контроля для предприятий, не обладающих значительной рыночной долей</w:t>
            </w:r>
          </w:p>
        </w:tc>
        <w:tc>
          <w:tcPr>
            <w:tcW w:w="2094" w:type="pct"/>
            <w:tcBorders>
              <w:top w:val="single" w:sz="4" w:space="0" w:color="auto"/>
              <w:left w:val="single" w:sz="4" w:space="0" w:color="auto"/>
              <w:bottom w:val="single" w:sz="4" w:space="0" w:color="auto"/>
              <w:right w:val="single" w:sz="4" w:space="0" w:color="auto"/>
            </w:tcBorders>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Рост уровня конкурентной среды в Республике Татарстан в оценках местного бизнес сообщества</w:t>
            </w:r>
          </w:p>
        </w:tc>
      </w:tr>
    </w:tbl>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Направление 3. Активизация развития малого и среднего предпринимательства в секторе производств, соответствующих пятому и шестому технологическим укладам</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Возможные мероприятия:</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4958"/>
        <w:gridCol w:w="3871"/>
      </w:tblGrid>
      <w:tr w:rsidR="00B9409A" w:rsidRPr="00D41361" w:rsidTr="00B9409A">
        <w:trPr>
          <w:cantSplit/>
        </w:trPr>
        <w:tc>
          <w:tcPr>
            <w:tcW w:w="251"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w:t>
            </w:r>
          </w:p>
        </w:tc>
        <w:tc>
          <w:tcPr>
            <w:tcW w:w="2667"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Мероприятие</w:t>
            </w:r>
          </w:p>
        </w:tc>
        <w:tc>
          <w:tcPr>
            <w:tcW w:w="2082"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Ожидаемые результаты</w:t>
            </w:r>
          </w:p>
        </w:tc>
      </w:tr>
      <w:tr w:rsidR="00B9409A" w:rsidRPr="00D41361" w:rsidTr="00B9409A">
        <w:trPr>
          <w:cantSplit/>
        </w:trPr>
        <w:tc>
          <w:tcPr>
            <w:tcW w:w="251"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1</w:t>
            </w:r>
          </w:p>
        </w:tc>
        <w:tc>
          <w:tcPr>
            <w:tcW w:w="2667"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Разработка системы предоставления преференций (в том числе налоговых) субъектам малого и среднего предпринимательства Республики Татарстан, обеспечивающих плановые показатели выхода на соответствующий рейтинговый уровень эффективности деятельности, синхронизированный и гармонизированный с рейтингами крупнейших компаний мира, страны, федерального округа, Республики Татарстан</w:t>
            </w:r>
          </w:p>
        </w:tc>
        <w:tc>
          <w:tcPr>
            <w:tcW w:w="2082"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Рост доли субъектов малого и среднего предпринимательства Республики Татарстан, соответствующих высоким позициям в рейтингах крупнейших компаний мира, России, федерального, округа, Республики Татарстан. Интеграция бизнеса РТ в систему международного разделения труда</w:t>
            </w:r>
          </w:p>
        </w:tc>
      </w:tr>
      <w:tr w:rsidR="00B9409A" w:rsidRPr="00D41361" w:rsidTr="00B9409A">
        <w:trPr>
          <w:cantSplit/>
          <w:trHeight w:val="1417"/>
        </w:trPr>
        <w:tc>
          <w:tcPr>
            <w:tcW w:w="251"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2</w:t>
            </w:r>
          </w:p>
        </w:tc>
        <w:tc>
          <w:tcPr>
            <w:tcW w:w="2667"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Разработка и реализация дорожной карты "Корректировка механизмов субсидирования малого и среднего предпринимательства, предусматривающих приоритеты государственной поддержки в соответствии с текущими и песрпективными потребностями экономики Республики Татарстан, Российской Федерации</w:t>
            </w:r>
          </w:p>
        </w:tc>
        <w:tc>
          <w:tcPr>
            <w:tcW w:w="2082"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Рост количества малых и средних предприятий, функционирующих на приоритетных рынках Республики Татарстан</w:t>
            </w:r>
          </w:p>
        </w:tc>
      </w:tr>
      <w:tr w:rsidR="00B9409A" w:rsidRPr="00D41361" w:rsidTr="00B9409A">
        <w:trPr>
          <w:cantSplit/>
        </w:trPr>
        <w:tc>
          <w:tcPr>
            <w:tcW w:w="251"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3</w:t>
            </w:r>
          </w:p>
        </w:tc>
        <w:tc>
          <w:tcPr>
            <w:tcW w:w="2667"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Разработка механизмов субсидирования отдельных видов экономической деятельности, соответствующих пятому и шестому технологическим укладам развития экономики</w:t>
            </w:r>
          </w:p>
        </w:tc>
        <w:tc>
          <w:tcPr>
            <w:tcW w:w="2082"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Рост количества малых и средних предприятий Республики Татарстан, генерирующих 5-6 технологические уклады развития татарстанской экономики</w:t>
            </w:r>
          </w:p>
        </w:tc>
      </w:tr>
      <w:tr w:rsidR="00B9409A" w:rsidRPr="00D41361" w:rsidTr="00B9409A">
        <w:trPr>
          <w:cantSplit/>
        </w:trPr>
        <w:tc>
          <w:tcPr>
            <w:tcW w:w="251"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4</w:t>
            </w:r>
          </w:p>
        </w:tc>
        <w:tc>
          <w:tcPr>
            <w:tcW w:w="2667"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Создание Центров кластерного развития производств соответствующих потенциалу пятого и шестого технологических укладов</w:t>
            </w:r>
          </w:p>
        </w:tc>
        <w:tc>
          <w:tcPr>
            <w:tcW w:w="2082"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Рост количества малых и средних предприятий Республики Татарстан, генерирующих 5-6 технологические уклады развития татарстанской экономики</w:t>
            </w:r>
          </w:p>
        </w:tc>
      </w:tr>
      <w:tr w:rsidR="00B9409A" w:rsidRPr="00D41361" w:rsidTr="00B9409A">
        <w:trPr>
          <w:cantSplit/>
        </w:trPr>
        <w:tc>
          <w:tcPr>
            <w:tcW w:w="251"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5</w:t>
            </w:r>
          </w:p>
        </w:tc>
        <w:tc>
          <w:tcPr>
            <w:tcW w:w="2667"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 xml:space="preserve">Совершенствование законодательной и нормативной правовой базы в части снижения </w:t>
            </w:r>
          </w:p>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административных барьеров при внедрении продуктовых и технологических инноваций субъектами малого и среднего предпринимательства</w:t>
            </w:r>
          </w:p>
        </w:tc>
        <w:tc>
          <w:tcPr>
            <w:tcW w:w="2082"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Рост уровня инновационной активности малого и среднего предпринимательства в Республике Татарстан</w:t>
            </w:r>
          </w:p>
        </w:tc>
      </w:tr>
      <w:tr w:rsidR="00B9409A" w:rsidRPr="00D41361" w:rsidTr="00B9409A">
        <w:trPr>
          <w:cantSplit/>
        </w:trPr>
        <w:tc>
          <w:tcPr>
            <w:tcW w:w="251"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6</w:t>
            </w:r>
          </w:p>
        </w:tc>
        <w:tc>
          <w:tcPr>
            <w:tcW w:w="2667"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Разработка и реализация системы грантовой поддержки субъектов малого и среднего предпринимательства, реализующих в тесной кооперации с крупными предприятиями Республики Татарстан инновационные проекты</w:t>
            </w:r>
          </w:p>
        </w:tc>
        <w:tc>
          <w:tcPr>
            <w:tcW w:w="2082"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Рост уровня кооперации местных производителей; демографический рост малого и среднего предпринимательства</w:t>
            </w:r>
          </w:p>
        </w:tc>
      </w:tr>
    </w:tbl>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Направление 4. Стимулирование процессов интеграции малого и среднего предпринимательства в сферу международного, национального и республиканского разделения труда (стимулирование процессов кооперации)</w:t>
      </w:r>
    </w:p>
    <w:p w:rsidR="00B9409A" w:rsidRPr="00D41361" w:rsidRDefault="00B9409A" w:rsidP="000D6F78">
      <w:pPr>
        <w:spacing w:after="0" w:line="240" w:lineRule="auto"/>
        <w:ind w:firstLine="567"/>
        <w:jc w:val="both"/>
        <w:rPr>
          <w:rFonts w:ascii="Times New Roman" w:eastAsia="Times New Roman" w:hAnsi="Times New Roman" w:cs="Times New Roman"/>
          <w:iCs/>
          <w:sz w:val="28"/>
          <w:szCs w:val="28"/>
          <w:lang w:eastAsia="ru-RU"/>
        </w:rPr>
      </w:pPr>
      <w:r w:rsidRPr="00D41361">
        <w:rPr>
          <w:rFonts w:ascii="Times New Roman" w:eastAsia="Times New Roman" w:hAnsi="Times New Roman" w:cs="Times New Roman"/>
          <w:iCs/>
          <w:sz w:val="28"/>
          <w:szCs w:val="28"/>
          <w:lang w:eastAsia="ru-RU"/>
        </w:rPr>
        <w:t>Возможные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231"/>
        <w:gridCol w:w="3669"/>
      </w:tblGrid>
      <w:tr w:rsidR="00B9409A" w:rsidRPr="00D41361" w:rsidTr="000D6F78">
        <w:tc>
          <w:tcPr>
            <w:tcW w:w="238"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w:t>
            </w:r>
          </w:p>
        </w:tc>
        <w:tc>
          <w:tcPr>
            <w:tcW w:w="2799"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Мероприятие</w:t>
            </w:r>
          </w:p>
        </w:tc>
        <w:tc>
          <w:tcPr>
            <w:tcW w:w="1963"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Ожидаемые результаты</w:t>
            </w:r>
          </w:p>
        </w:tc>
      </w:tr>
      <w:tr w:rsidR="00B9409A" w:rsidRPr="00D41361" w:rsidTr="000D6F78">
        <w:tc>
          <w:tcPr>
            <w:tcW w:w="238"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1</w:t>
            </w:r>
          </w:p>
        </w:tc>
        <w:tc>
          <w:tcPr>
            <w:tcW w:w="2799"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Разработка дорожной карты "Создание сбытовой и логистической инфраструктуры для малого и среднего предпринимательства"</w:t>
            </w:r>
          </w:p>
        </w:tc>
        <w:tc>
          <w:tcPr>
            <w:tcW w:w="1963"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Расширение каналов сбыта продукции местного производства, снижение административных барьеров</w:t>
            </w:r>
          </w:p>
        </w:tc>
      </w:tr>
      <w:tr w:rsidR="00B9409A" w:rsidRPr="00D41361" w:rsidTr="000D6F78">
        <w:tc>
          <w:tcPr>
            <w:tcW w:w="238"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2</w:t>
            </w:r>
          </w:p>
        </w:tc>
        <w:tc>
          <w:tcPr>
            <w:tcW w:w="2799"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Разработка и реализация дорожной карты "Развитие внешнеэкономических связей, создание условий для продвижения продукции, производимой субъектами малого и среднего предпринимательства, на региональные и зарубежные рынки"</w:t>
            </w:r>
          </w:p>
        </w:tc>
        <w:tc>
          <w:tcPr>
            <w:tcW w:w="1963"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Активация и интеграция малого и среднего предпринимательства Республики Татарстан в цепочку создания ценностей на российском и международном уровнях</w:t>
            </w:r>
          </w:p>
        </w:tc>
      </w:tr>
      <w:tr w:rsidR="00B9409A" w:rsidRPr="00D41361" w:rsidTr="000D6F78">
        <w:tc>
          <w:tcPr>
            <w:tcW w:w="238"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3</w:t>
            </w:r>
          </w:p>
        </w:tc>
        <w:tc>
          <w:tcPr>
            <w:tcW w:w="2799"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Разработка и реализация программы грантовой поддержки субъектов малого и среднего предпринимательства, предусматривающей кооперацию малого и крупного предприятия по заявляемому, ранее не апробированному, проекту</w:t>
            </w:r>
          </w:p>
        </w:tc>
        <w:tc>
          <w:tcPr>
            <w:tcW w:w="1963"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Развитие системы кооперационных связей; рост субъектов малого и среднего предпринимательства</w:t>
            </w:r>
          </w:p>
        </w:tc>
      </w:tr>
      <w:tr w:rsidR="00B9409A" w:rsidRPr="00D41361" w:rsidTr="000D6F78">
        <w:tc>
          <w:tcPr>
            <w:tcW w:w="238"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4</w:t>
            </w:r>
          </w:p>
        </w:tc>
        <w:tc>
          <w:tcPr>
            <w:tcW w:w="2799"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Создание единого электронного реестра инвестиционных проектов, включающих в себя характеристику бизнеса, нуждающегося в финансовой и иной инфраструктурной поддержке проекта</w:t>
            </w:r>
          </w:p>
        </w:tc>
        <w:tc>
          <w:tcPr>
            <w:tcW w:w="1963" w:type="pct"/>
            <w:shd w:val="clear" w:color="auto" w:fill="auto"/>
          </w:tcPr>
          <w:p w:rsidR="00B9409A" w:rsidRPr="000D6F78" w:rsidRDefault="00B9409A" w:rsidP="000D6F78">
            <w:pPr>
              <w:spacing w:after="0" w:line="240" w:lineRule="auto"/>
              <w:jc w:val="both"/>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Развитие системы кооперационых связей; рост субъектов малого и среднего предпринимательства</w:t>
            </w:r>
          </w:p>
        </w:tc>
      </w:tr>
    </w:tbl>
    <w:p w:rsidR="00B9409A" w:rsidRDefault="00B9409A"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Pr="000D6F78" w:rsidRDefault="000D6F78" w:rsidP="000D6F78">
      <w:pPr>
        <w:spacing w:after="0" w:line="240" w:lineRule="auto"/>
        <w:ind w:firstLine="567"/>
        <w:jc w:val="both"/>
        <w:rPr>
          <w:rFonts w:ascii="Times New Roman" w:eastAsia="Times New Roman" w:hAnsi="Times New Roman" w:cs="Times New Roman"/>
          <w:b/>
          <w:iCs/>
          <w:sz w:val="28"/>
          <w:szCs w:val="28"/>
          <w:lang w:eastAsia="ru-RU"/>
        </w:rPr>
      </w:pPr>
      <w:r w:rsidRPr="000D6F78">
        <w:rPr>
          <w:rFonts w:ascii="Times New Roman" w:eastAsia="Times New Roman" w:hAnsi="Times New Roman" w:cs="Times New Roman"/>
          <w:b/>
          <w:iCs/>
          <w:sz w:val="28"/>
          <w:szCs w:val="28"/>
          <w:lang w:eastAsia="ru-RU"/>
        </w:rPr>
        <w:t xml:space="preserve">6. </w:t>
      </w:r>
      <w:r w:rsidRPr="000D6F78">
        <w:rPr>
          <w:rFonts w:ascii="Times New Roman" w:eastAsia="Times New Roman" w:hAnsi="Times New Roman" w:cs="Times New Roman"/>
          <w:b/>
          <w:iCs/>
          <w:sz w:val="28"/>
          <w:szCs w:val="28"/>
          <w:lang w:eastAsia="ru-RU"/>
        </w:rPr>
        <w:t>Создан классификатора угроз экономической безопасности развития МСП Республики Татарстан, потенциальных рисков недостижения целевых ориентиров.</w:t>
      </w:r>
    </w:p>
    <w:p w:rsidR="000D6F78" w:rsidRPr="000D6F78" w:rsidRDefault="000D6F78" w:rsidP="000D6F78">
      <w:pPr>
        <w:spacing w:after="0" w:line="240" w:lineRule="auto"/>
        <w:ind w:firstLine="709"/>
        <w:jc w:val="both"/>
        <w:rPr>
          <w:rFonts w:ascii="Times New Roman" w:eastAsia="Times New Roman" w:hAnsi="Times New Roman" w:cs="Times New Roman"/>
          <w:iCs/>
          <w:sz w:val="28"/>
          <w:szCs w:val="28"/>
          <w:lang w:eastAsia="ru-RU"/>
        </w:rPr>
      </w:pPr>
      <w:r w:rsidRPr="000D6F78">
        <w:rPr>
          <w:rFonts w:ascii="Times New Roman" w:eastAsia="Times New Roman" w:hAnsi="Times New Roman" w:cs="Times New Roman"/>
          <w:iCs/>
          <w:sz w:val="28"/>
          <w:szCs w:val="28"/>
          <w:lang w:eastAsia="ru-RU"/>
        </w:rPr>
        <w:t>Мы предлагаем следующее определение «Угроза экономической безопасности развития МСП РТ может рассматриваться как некий ущерб, интегральный показатель которого характеризует степень снижения экономического потенциала объектов МСП и Республики Татарстан в целом». Под угрозой понимается совокупность условий, процессов, факторов, препятствующих реализации экономических интересов. В экономической литературе предлагаются различные варианты состава и классификаций угроз экономической безопасности и потенциальных рисков недостижения целевых ориентиров. При этом имеет место тенденция к их неограниченному расширению различными авторами, при таком подходе сама проблема размывается в общих характеристиках экономического развития объектов МСП.</w:t>
      </w:r>
    </w:p>
    <w:p w:rsidR="000D6F78" w:rsidRPr="000D6F78" w:rsidRDefault="000D6F78" w:rsidP="000D6F78">
      <w:pPr>
        <w:spacing w:after="0" w:line="240" w:lineRule="auto"/>
        <w:ind w:firstLine="709"/>
        <w:jc w:val="both"/>
        <w:rPr>
          <w:rFonts w:ascii="Times New Roman" w:eastAsia="Times New Roman" w:hAnsi="Times New Roman" w:cs="Times New Roman"/>
          <w:iCs/>
          <w:sz w:val="28"/>
          <w:szCs w:val="28"/>
          <w:lang w:eastAsia="ru-RU"/>
        </w:rPr>
      </w:pPr>
      <w:r w:rsidRPr="000D6F78">
        <w:rPr>
          <w:rFonts w:ascii="Times New Roman" w:eastAsia="Times New Roman" w:hAnsi="Times New Roman" w:cs="Times New Roman"/>
          <w:iCs/>
          <w:sz w:val="28"/>
          <w:szCs w:val="28"/>
          <w:lang w:eastAsia="ru-RU"/>
        </w:rPr>
        <w:t>Мы предлагаем классифицировать существующие угрозы экономической безопасности развития МСП Республики Татарстан и потенциальных рисков недостижения целевых ориентиров исходя из их прикладного характера для повышения уровня развития МСП с точки зрения управления инфраструктурой поддержки субъектов МСП со стороны органов государственной власти.</w:t>
      </w:r>
    </w:p>
    <w:p w:rsidR="000D6F78" w:rsidRPr="000D6F78" w:rsidRDefault="000D6F78" w:rsidP="000D6F78">
      <w:pPr>
        <w:spacing w:after="0" w:line="240" w:lineRule="auto"/>
        <w:ind w:firstLine="709"/>
        <w:jc w:val="both"/>
        <w:rPr>
          <w:rFonts w:ascii="Times New Roman" w:eastAsia="Times New Roman" w:hAnsi="Times New Roman" w:cs="Times New Roman"/>
          <w:iCs/>
          <w:sz w:val="28"/>
          <w:szCs w:val="28"/>
          <w:lang w:eastAsia="ru-RU"/>
        </w:rPr>
      </w:pPr>
      <w:r w:rsidRPr="000D6F78">
        <w:rPr>
          <w:rFonts w:ascii="Times New Roman" w:eastAsia="Times New Roman" w:hAnsi="Times New Roman" w:cs="Times New Roman"/>
          <w:iCs/>
          <w:sz w:val="28"/>
          <w:szCs w:val="28"/>
          <w:lang w:eastAsia="ru-RU"/>
        </w:rPr>
        <w:t>Для этого рассмотрим закон от 24 июля 2007 г. № 209-ФЗ «О развитии малого и среднего предпринимательства в Российской Федерации». В основном в экономической литературе и прессе обсуждают 3 вида поддержки субъектов МСП: финансовую, имущественную, информационную поддержку.</w:t>
      </w:r>
    </w:p>
    <w:p w:rsidR="000D6F78" w:rsidRPr="000D6F78" w:rsidRDefault="000D6F78" w:rsidP="000D6F78">
      <w:pPr>
        <w:spacing w:after="0" w:line="240" w:lineRule="auto"/>
        <w:ind w:firstLine="709"/>
        <w:jc w:val="both"/>
        <w:rPr>
          <w:rFonts w:ascii="Times New Roman" w:eastAsia="Times New Roman" w:hAnsi="Times New Roman" w:cs="Times New Roman"/>
          <w:iCs/>
          <w:sz w:val="28"/>
          <w:szCs w:val="28"/>
          <w:lang w:eastAsia="ru-RU"/>
        </w:rPr>
      </w:pPr>
      <w:r w:rsidRPr="000D6F78">
        <w:rPr>
          <w:rFonts w:ascii="Times New Roman" w:eastAsia="Times New Roman" w:hAnsi="Times New Roman" w:cs="Times New Roman"/>
          <w:iCs/>
          <w:sz w:val="28"/>
          <w:szCs w:val="28"/>
          <w:lang w:eastAsia="ru-RU"/>
        </w:rPr>
        <w:t>Согласно ст.16 ФЗ-209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0D6F78" w:rsidRPr="000D6F78" w:rsidRDefault="000D6F78" w:rsidP="000D6F78">
      <w:pPr>
        <w:spacing w:after="0" w:line="240" w:lineRule="auto"/>
        <w:ind w:firstLine="709"/>
        <w:jc w:val="both"/>
        <w:rPr>
          <w:rFonts w:ascii="Times New Roman" w:eastAsia="Times New Roman" w:hAnsi="Times New Roman" w:cs="Times New Roman"/>
          <w:iCs/>
          <w:sz w:val="28"/>
          <w:szCs w:val="28"/>
          <w:lang w:eastAsia="ru-RU"/>
        </w:rPr>
      </w:pPr>
      <w:r w:rsidRPr="000D6F78">
        <w:rPr>
          <w:rFonts w:ascii="Times New Roman" w:eastAsia="Times New Roman" w:hAnsi="Times New Roman" w:cs="Times New Roman"/>
          <w:iCs/>
          <w:sz w:val="28"/>
          <w:szCs w:val="28"/>
          <w:lang w:eastAsia="ru-RU"/>
        </w:rPr>
        <w:t>Предлагаем рассмотреть существующие виды поддержки и классифицировать по ним основные угрозы, таким образом, будет сразу понятно, какой вид поддержки нивелирует какой вид риска. В дальнейших исследованиях предполагается обсудить данную методику с экспертами и субъектами МСП для того, чтобы присвоить каждому виду риска вес и возможность оценки проводимых мероприятий по их устранению со стороны органов государственной власти.  Так как в решающей степени социально-экономическая безопасность региона является функцией реализуемого политического и экономического курса страны и региона.</w:t>
      </w:r>
    </w:p>
    <w:p w:rsidR="000D6F78" w:rsidRPr="000D6F78" w:rsidRDefault="000D6F78" w:rsidP="000D6F78">
      <w:pPr>
        <w:shd w:val="clear" w:color="auto" w:fill="FFFFFF"/>
        <w:spacing w:after="0" w:line="240" w:lineRule="auto"/>
        <w:ind w:firstLine="709"/>
        <w:jc w:val="both"/>
        <w:rPr>
          <w:rFonts w:ascii="Times New Roman" w:eastAsia="Times New Roman" w:hAnsi="Times New Roman" w:cs="Times New Roman"/>
          <w:iCs/>
          <w:sz w:val="28"/>
          <w:szCs w:val="28"/>
          <w:lang w:eastAsia="ru-RU"/>
        </w:rPr>
      </w:pPr>
      <w:r w:rsidRPr="000D6F78">
        <w:rPr>
          <w:rFonts w:ascii="Times New Roman" w:eastAsia="Times New Roman" w:hAnsi="Times New Roman" w:cs="Times New Roman"/>
          <w:iCs/>
          <w:sz w:val="28"/>
          <w:szCs w:val="28"/>
          <w:lang w:eastAsia="ru-RU"/>
        </w:rPr>
        <w:t>Рассмотрим в таблице 6.1 все виды поддержки согласно 209-ФЗ и классифицируем по ним угрозы и риски, при этом разделив их на внешние и внутренние (автор разделения на внешние и внутренние по праву считается Л.И.Абалкин). При этом следует помнить, что что между внутренними и внешними угрозами существует органическая взаимосвязь. Такая «дихотомия»   экономической безопасности является неизбежной, поэтому следует внимательно относится не только к взаимосвязи внутренних и внешних угроз и рисков, но и к мерам по их устранению.</w:t>
      </w:r>
    </w:p>
    <w:p w:rsidR="000D6F78" w:rsidRPr="000D6F78" w:rsidRDefault="000D6F78" w:rsidP="000D6F78">
      <w:pPr>
        <w:shd w:val="clear" w:color="auto" w:fill="FFFFFF"/>
        <w:spacing w:after="0" w:line="240" w:lineRule="auto"/>
        <w:ind w:firstLine="709"/>
        <w:jc w:val="right"/>
        <w:rPr>
          <w:rFonts w:ascii="Times New Roman" w:eastAsia="Times New Roman" w:hAnsi="Times New Roman" w:cs="Times New Roman"/>
          <w:iCs/>
          <w:sz w:val="24"/>
          <w:szCs w:val="24"/>
          <w:lang w:eastAsia="ru-RU"/>
        </w:rPr>
      </w:pPr>
    </w:p>
    <w:p w:rsidR="000D6F78" w:rsidRDefault="000D6F78" w:rsidP="000D6F78">
      <w:pPr>
        <w:shd w:val="clear" w:color="auto" w:fill="FFFFFF"/>
        <w:spacing w:after="0" w:line="240" w:lineRule="auto"/>
        <w:ind w:firstLine="709"/>
        <w:jc w:val="right"/>
        <w:rPr>
          <w:rFonts w:ascii="Times New Roman" w:eastAsia="Times New Roman" w:hAnsi="Times New Roman" w:cs="Times New Roman"/>
          <w:iCs/>
          <w:sz w:val="24"/>
          <w:szCs w:val="24"/>
          <w:lang w:eastAsia="ru-RU"/>
        </w:rPr>
      </w:pPr>
    </w:p>
    <w:p w:rsidR="000D6F78" w:rsidRDefault="000D6F78" w:rsidP="000D6F78">
      <w:pPr>
        <w:shd w:val="clear" w:color="auto" w:fill="FFFFFF"/>
        <w:spacing w:after="0" w:line="240" w:lineRule="auto"/>
        <w:ind w:firstLine="709"/>
        <w:jc w:val="right"/>
        <w:rPr>
          <w:rFonts w:ascii="Times New Roman" w:eastAsia="Times New Roman" w:hAnsi="Times New Roman" w:cs="Times New Roman"/>
          <w:iCs/>
          <w:sz w:val="24"/>
          <w:szCs w:val="24"/>
          <w:lang w:eastAsia="ru-RU"/>
        </w:rPr>
      </w:pPr>
    </w:p>
    <w:p w:rsidR="000D6F78" w:rsidRDefault="000D6F78" w:rsidP="000D6F78">
      <w:pPr>
        <w:shd w:val="clear" w:color="auto" w:fill="FFFFFF"/>
        <w:spacing w:after="0" w:line="240" w:lineRule="auto"/>
        <w:ind w:firstLine="709"/>
        <w:jc w:val="right"/>
        <w:rPr>
          <w:rFonts w:ascii="Times New Roman" w:eastAsia="Times New Roman" w:hAnsi="Times New Roman" w:cs="Times New Roman"/>
          <w:iCs/>
          <w:sz w:val="24"/>
          <w:szCs w:val="24"/>
          <w:lang w:eastAsia="ru-RU"/>
        </w:rPr>
      </w:pPr>
    </w:p>
    <w:p w:rsidR="000D6F78" w:rsidRDefault="000D6F78" w:rsidP="000D6F78">
      <w:pPr>
        <w:shd w:val="clear" w:color="auto" w:fill="FFFFFF"/>
        <w:spacing w:after="0" w:line="240" w:lineRule="auto"/>
        <w:ind w:firstLine="709"/>
        <w:jc w:val="right"/>
        <w:rPr>
          <w:rFonts w:ascii="Times New Roman" w:eastAsia="Times New Roman" w:hAnsi="Times New Roman" w:cs="Times New Roman"/>
          <w:iCs/>
          <w:sz w:val="24"/>
          <w:szCs w:val="24"/>
          <w:lang w:eastAsia="ru-RU"/>
        </w:rPr>
      </w:pPr>
    </w:p>
    <w:p w:rsidR="000D6F78" w:rsidRPr="000D6F78" w:rsidRDefault="000D6F78" w:rsidP="000D6F78">
      <w:pPr>
        <w:shd w:val="clear" w:color="auto" w:fill="FFFFFF"/>
        <w:spacing w:after="0" w:line="240" w:lineRule="auto"/>
        <w:ind w:firstLine="709"/>
        <w:jc w:val="right"/>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Таблица 6.1</w:t>
      </w:r>
    </w:p>
    <w:p w:rsidR="000D6F78" w:rsidRPr="000D6F78" w:rsidRDefault="000D6F78" w:rsidP="000D6F78">
      <w:pPr>
        <w:shd w:val="clear" w:color="auto" w:fill="FFFFFF"/>
        <w:spacing w:after="0" w:line="240" w:lineRule="auto"/>
        <w:ind w:firstLine="709"/>
        <w:jc w:val="center"/>
        <w:rPr>
          <w:rFonts w:ascii="Times New Roman" w:eastAsia="Times New Roman" w:hAnsi="Times New Roman" w:cs="Times New Roman"/>
          <w:iCs/>
          <w:sz w:val="24"/>
          <w:szCs w:val="24"/>
          <w:lang w:eastAsia="ru-RU"/>
        </w:rPr>
      </w:pPr>
      <w:r w:rsidRPr="000D6F78">
        <w:rPr>
          <w:rFonts w:ascii="Times New Roman" w:eastAsia="Times New Roman" w:hAnsi="Times New Roman" w:cs="Times New Roman"/>
          <w:iCs/>
          <w:sz w:val="24"/>
          <w:szCs w:val="24"/>
          <w:lang w:eastAsia="ru-RU"/>
        </w:rPr>
        <w:t>Основные виды поддержки субъектов МСП в РФ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286"/>
        <w:gridCol w:w="3431"/>
      </w:tblGrid>
      <w:tr w:rsidR="000D6F78" w:rsidRPr="000D6F78" w:rsidTr="007F0E2D">
        <w:trPr>
          <w:cantSplit/>
          <w:tblHeader/>
          <w:jc w:val="center"/>
        </w:trPr>
        <w:tc>
          <w:tcPr>
            <w:tcW w:w="1406" w:type="pct"/>
            <w:shd w:val="clear" w:color="auto" w:fill="auto"/>
          </w:tcPr>
          <w:p w:rsidR="000D6F78" w:rsidRPr="000D6F78" w:rsidRDefault="000D6F78" w:rsidP="000D6F78">
            <w:pPr>
              <w:spacing w:after="0" w:line="240" w:lineRule="auto"/>
              <w:jc w:val="center"/>
              <w:rPr>
                <w:rFonts w:ascii="Times New Roman" w:eastAsia="Times New Roman" w:hAnsi="Times New Roman" w:cs="Times New Roman"/>
                <w:b/>
                <w:iCs/>
                <w:sz w:val="16"/>
                <w:szCs w:val="16"/>
                <w:lang w:eastAsia="ru-RU"/>
              </w:rPr>
            </w:pPr>
            <w:r w:rsidRPr="000D6F78">
              <w:rPr>
                <w:rFonts w:ascii="Times New Roman" w:eastAsia="Times New Roman" w:hAnsi="Times New Roman" w:cs="Times New Roman"/>
                <w:b/>
                <w:iCs/>
                <w:sz w:val="16"/>
                <w:szCs w:val="16"/>
                <w:lang w:eastAsia="ru-RU"/>
              </w:rPr>
              <w:t>Вид поддержки</w:t>
            </w:r>
          </w:p>
        </w:tc>
        <w:tc>
          <w:tcPr>
            <w:tcW w:w="1758" w:type="pct"/>
            <w:shd w:val="clear" w:color="auto" w:fill="auto"/>
          </w:tcPr>
          <w:p w:rsidR="000D6F78" w:rsidRPr="000D6F78" w:rsidRDefault="000D6F78" w:rsidP="000D6F78">
            <w:pPr>
              <w:spacing w:after="0" w:line="240" w:lineRule="auto"/>
              <w:jc w:val="center"/>
              <w:rPr>
                <w:rFonts w:ascii="Times New Roman" w:eastAsia="Times New Roman" w:hAnsi="Times New Roman" w:cs="Times New Roman"/>
                <w:b/>
                <w:iCs/>
                <w:sz w:val="16"/>
                <w:szCs w:val="16"/>
                <w:lang w:eastAsia="ru-RU"/>
              </w:rPr>
            </w:pPr>
            <w:r w:rsidRPr="000D6F78">
              <w:rPr>
                <w:rFonts w:ascii="Times New Roman" w:eastAsia="Times New Roman" w:hAnsi="Times New Roman" w:cs="Times New Roman"/>
                <w:b/>
                <w:iCs/>
                <w:sz w:val="16"/>
                <w:szCs w:val="16"/>
                <w:lang w:eastAsia="ru-RU"/>
              </w:rPr>
              <w:t>Внешние</w:t>
            </w:r>
          </w:p>
        </w:tc>
        <w:tc>
          <w:tcPr>
            <w:tcW w:w="1837" w:type="pct"/>
            <w:shd w:val="clear" w:color="auto" w:fill="auto"/>
          </w:tcPr>
          <w:p w:rsidR="000D6F78" w:rsidRPr="000D6F78" w:rsidRDefault="000D6F78" w:rsidP="000D6F78">
            <w:pPr>
              <w:spacing w:after="0" w:line="240" w:lineRule="auto"/>
              <w:jc w:val="center"/>
              <w:rPr>
                <w:rFonts w:ascii="Times New Roman" w:eastAsia="Times New Roman" w:hAnsi="Times New Roman" w:cs="Times New Roman"/>
                <w:b/>
                <w:iCs/>
                <w:sz w:val="16"/>
                <w:szCs w:val="16"/>
                <w:lang w:eastAsia="ru-RU"/>
              </w:rPr>
            </w:pPr>
            <w:r w:rsidRPr="000D6F78">
              <w:rPr>
                <w:rFonts w:ascii="Times New Roman" w:eastAsia="Times New Roman" w:hAnsi="Times New Roman" w:cs="Times New Roman"/>
                <w:b/>
                <w:iCs/>
                <w:sz w:val="16"/>
                <w:szCs w:val="16"/>
                <w:lang w:eastAsia="ru-RU"/>
              </w:rPr>
              <w:t>Внутренние</w:t>
            </w:r>
          </w:p>
        </w:tc>
      </w:tr>
      <w:tr w:rsidR="000D6F78" w:rsidRPr="000D6F78" w:rsidTr="007F0E2D">
        <w:trPr>
          <w:cantSplit/>
          <w:jc w:val="center"/>
        </w:trPr>
        <w:tc>
          <w:tcPr>
            <w:tcW w:w="1406" w:type="pct"/>
            <w:shd w:val="clear" w:color="auto" w:fill="auto"/>
          </w:tcPr>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Финансовая поддержка субъектов МСП</w:t>
            </w:r>
          </w:p>
        </w:tc>
        <w:tc>
          <w:tcPr>
            <w:tcW w:w="1758" w:type="pct"/>
            <w:shd w:val="clear" w:color="auto" w:fill="auto"/>
          </w:tcPr>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Финансовая дестабилизация страны или региона</w:t>
            </w:r>
          </w:p>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Сокращение финансирования поддержки МСП со стороны РФ или РТ</w:t>
            </w:r>
          </w:p>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Рост сепаратистских тенденций</w:t>
            </w:r>
          </w:p>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Нестабильная экономическая ситуация, не располагающая к старту инвестиционных проектов</w:t>
            </w:r>
          </w:p>
        </w:tc>
        <w:tc>
          <w:tcPr>
            <w:tcW w:w="1837" w:type="pct"/>
            <w:shd w:val="clear" w:color="auto" w:fill="auto"/>
          </w:tcPr>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Проблемы доступа к недорогому финансированию (невыгодные условия)Финансовые затруднения объектов МСП ( по выплате кредитов и долгов)</w:t>
            </w:r>
          </w:p>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Снижение инвестиционной активности МСП</w:t>
            </w:r>
          </w:p>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p>
        </w:tc>
      </w:tr>
      <w:tr w:rsidR="000D6F78" w:rsidRPr="000D6F78" w:rsidTr="007F0E2D">
        <w:trPr>
          <w:cantSplit/>
          <w:jc w:val="center"/>
        </w:trPr>
        <w:tc>
          <w:tcPr>
            <w:tcW w:w="1406" w:type="pct"/>
            <w:shd w:val="clear" w:color="auto" w:fill="auto"/>
          </w:tcPr>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Имущественная поддержка субъектов МСП</w:t>
            </w:r>
          </w:p>
        </w:tc>
        <w:tc>
          <w:tcPr>
            <w:tcW w:w="1758" w:type="pct"/>
            <w:shd w:val="clear" w:color="auto" w:fill="auto"/>
          </w:tcPr>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монополизация отраслей (в частности, торговли, энергетики), высокие и неограниченные на рост тарифы на энергетические ресурсы (ГСМ, электроэнергия и получение дополнительных мощностей)</w:t>
            </w:r>
          </w:p>
        </w:tc>
        <w:tc>
          <w:tcPr>
            <w:tcW w:w="1837" w:type="pct"/>
            <w:shd w:val="clear" w:color="auto" w:fill="auto"/>
          </w:tcPr>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Нарастание трудностей в снабжении первичными ресурсами</w:t>
            </w:r>
          </w:p>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Ухудшение материально-технической базы недоступность (земельные участки, газ) или дороговизна ресурсов, стоимость строительства, оборудования, подключения к сетям, нерешенность основного вопроса с земельными участками (заградительная цена на выкуп или аренду при значительной доле земель, не используемых по целевому назначению), отсюда высокие риски краткосрочной аренды, незарегистрированного использования</w:t>
            </w:r>
          </w:p>
        </w:tc>
      </w:tr>
      <w:tr w:rsidR="000D6F78" w:rsidRPr="000D6F78" w:rsidTr="007F0E2D">
        <w:trPr>
          <w:cantSplit/>
          <w:jc w:val="center"/>
        </w:trPr>
        <w:tc>
          <w:tcPr>
            <w:tcW w:w="1406" w:type="pct"/>
            <w:shd w:val="clear" w:color="auto" w:fill="auto"/>
          </w:tcPr>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Информационная поддержка субъектов МСП</w:t>
            </w:r>
          </w:p>
        </w:tc>
        <w:tc>
          <w:tcPr>
            <w:tcW w:w="1758" w:type="pct"/>
            <w:shd w:val="clear" w:color="auto" w:fill="auto"/>
          </w:tcPr>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Недостаточный уровень информированности представителей МСБ о мерах государственной поддержки</w:t>
            </w:r>
          </w:p>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Отсутствие единого портала со всеми видами государственных программ</w:t>
            </w:r>
          </w:p>
        </w:tc>
        <w:tc>
          <w:tcPr>
            <w:tcW w:w="1837" w:type="pct"/>
            <w:shd w:val="clear" w:color="auto" w:fill="auto"/>
          </w:tcPr>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Недооценка информационных технологий</w:t>
            </w:r>
          </w:p>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Несовершенство государственных закупок по отношению к российскому малому бизнесу</w:t>
            </w:r>
          </w:p>
        </w:tc>
      </w:tr>
      <w:tr w:rsidR="000D6F78" w:rsidRPr="000D6F78" w:rsidTr="007F0E2D">
        <w:trPr>
          <w:cantSplit/>
          <w:jc w:val="center"/>
        </w:trPr>
        <w:tc>
          <w:tcPr>
            <w:tcW w:w="1406" w:type="pct"/>
            <w:shd w:val="clear" w:color="auto" w:fill="auto"/>
          </w:tcPr>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Консультационная поддержка субъектов МСП</w:t>
            </w:r>
          </w:p>
        </w:tc>
        <w:tc>
          <w:tcPr>
            <w:tcW w:w="1758" w:type="pct"/>
            <w:shd w:val="clear" w:color="auto" w:fill="auto"/>
          </w:tcPr>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отсутствие специализированных курсов для начинающих бизнесменов, дающих знания в специфических  вопросах (риски, ответственность, правовая среда, экономика, финансы, инвестиции, социальная ответственность, кадры и т.п.)</w:t>
            </w:r>
          </w:p>
        </w:tc>
        <w:tc>
          <w:tcPr>
            <w:tcW w:w="1837" w:type="pct"/>
            <w:shd w:val="clear" w:color="auto" w:fill="auto"/>
          </w:tcPr>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Отсутствие финансовых ресурсов для привлечения консультантов</w:t>
            </w:r>
          </w:p>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Отсутствие возможности привлечения консультантов при регистрации и ведения бизнеса</w:t>
            </w:r>
          </w:p>
        </w:tc>
      </w:tr>
      <w:tr w:rsidR="000D6F78" w:rsidRPr="000D6F78" w:rsidTr="007F0E2D">
        <w:trPr>
          <w:cantSplit/>
          <w:jc w:val="center"/>
        </w:trPr>
        <w:tc>
          <w:tcPr>
            <w:tcW w:w="1406" w:type="pct"/>
            <w:shd w:val="clear" w:color="auto" w:fill="auto"/>
          </w:tcPr>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Поддержка МСП в сфере образования</w:t>
            </w:r>
          </w:p>
        </w:tc>
        <w:tc>
          <w:tcPr>
            <w:tcW w:w="1758" w:type="pct"/>
            <w:shd w:val="clear" w:color="auto" w:fill="auto"/>
          </w:tcPr>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Ухудшение демографической ситуации в стране и регионе</w:t>
            </w:r>
          </w:p>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Отток квалифицированных кадров зарубеж</w:t>
            </w:r>
          </w:p>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Ухудшение морального состояния общества</w:t>
            </w:r>
          </w:p>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Снижение мотивации значительной части молодых людей в работе по найму</w:t>
            </w:r>
          </w:p>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p>
        </w:tc>
        <w:tc>
          <w:tcPr>
            <w:tcW w:w="1837" w:type="pct"/>
            <w:shd w:val="clear" w:color="auto" w:fill="auto"/>
          </w:tcPr>
          <w:p w:rsidR="000D6F78" w:rsidRPr="000D6F78" w:rsidRDefault="000D6F78" w:rsidP="000D6F78">
            <w:pPr>
              <w:spacing w:after="0" w:line="240" w:lineRule="auto"/>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Дефицит квалифицированных кадров</w:t>
            </w:r>
          </w:p>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Недостаток специфических знаний для развития компании (бухгалтерский учет, юридическое законодательство и т.п.)</w:t>
            </w:r>
          </w:p>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Увеличение социальных диспропорций в оплате труда</w:t>
            </w:r>
          </w:p>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Неконкурентный уровень оплаты труда в организациях МСП</w:t>
            </w:r>
          </w:p>
        </w:tc>
      </w:tr>
      <w:tr w:rsidR="000D6F78" w:rsidRPr="000D6F78" w:rsidTr="007F0E2D">
        <w:trPr>
          <w:cantSplit/>
          <w:jc w:val="center"/>
        </w:trPr>
        <w:tc>
          <w:tcPr>
            <w:tcW w:w="1406" w:type="pct"/>
            <w:shd w:val="clear" w:color="auto" w:fill="auto"/>
          </w:tcPr>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Поддержка субъектов МСП в области инноваций и промышленного производства</w:t>
            </w:r>
          </w:p>
        </w:tc>
        <w:tc>
          <w:tcPr>
            <w:tcW w:w="1758" w:type="pct"/>
            <w:shd w:val="clear" w:color="auto" w:fill="auto"/>
          </w:tcPr>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Снижение темпов производства и деградация наукоемких отраслей</w:t>
            </w:r>
          </w:p>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Падение престижа наукоемких отраслей</w:t>
            </w:r>
          </w:p>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Налоговая политика, не стимулирующая НИОКР и официальный рост фонда оплаты труда</w:t>
            </w:r>
          </w:p>
        </w:tc>
        <w:tc>
          <w:tcPr>
            <w:tcW w:w="1837" w:type="pct"/>
            <w:shd w:val="clear" w:color="auto" w:fill="auto"/>
          </w:tcPr>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Снижение инновационной активности МСП</w:t>
            </w:r>
          </w:p>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Невостребованность результатов научно-исследовательской деятельности</w:t>
            </w:r>
          </w:p>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Низкая конкурентоспособность отечественных технологий</w:t>
            </w:r>
          </w:p>
        </w:tc>
      </w:tr>
      <w:tr w:rsidR="000D6F78" w:rsidRPr="000D6F78" w:rsidTr="007F0E2D">
        <w:trPr>
          <w:cantSplit/>
          <w:jc w:val="center"/>
        </w:trPr>
        <w:tc>
          <w:tcPr>
            <w:tcW w:w="1406" w:type="pct"/>
            <w:shd w:val="clear" w:color="auto" w:fill="auto"/>
          </w:tcPr>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Поддержка субъектов МСП в области ремесленной деятельности</w:t>
            </w:r>
          </w:p>
        </w:tc>
        <w:tc>
          <w:tcPr>
            <w:tcW w:w="1758" w:type="pct"/>
            <w:shd w:val="clear" w:color="auto" w:fill="auto"/>
          </w:tcPr>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Застой и отставание традиционных отраслей</w:t>
            </w:r>
          </w:p>
        </w:tc>
        <w:tc>
          <w:tcPr>
            <w:tcW w:w="1837" w:type="pct"/>
            <w:shd w:val="clear" w:color="auto" w:fill="auto"/>
          </w:tcPr>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Невостребованность производимых товаров и услуг</w:t>
            </w:r>
          </w:p>
        </w:tc>
      </w:tr>
      <w:tr w:rsidR="000D6F78" w:rsidRPr="000D6F78" w:rsidTr="007F0E2D">
        <w:trPr>
          <w:cantSplit/>
          <w:jc w:val="center"/>
        </w:trPr>
        <w:tc>
          <w:tcPr>
            <w:tcW w:w="1406" w:type="pct"/>
            <w:shd w:val="clear" w:color="auto" w:fill="auto"/>
          </w:tcPr>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Поддержка субъектов МСП, осуществляющих внешнеэкономическую деятельность</w:t>
            </w:r>
          </w:p>
        </w:tc>
        <w:tc>
          <w:tcPr>
            <w:tcW w:w="1758" w:type="pct"/>
            <w:shd w:val="clear" w:color="auto" w:fill="auto"/>
          </w:tcPr>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Усиление санкций</w:t>
            </w:r>
          </w:p>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«открытые шлюзы» на импорт (ВТО, Ю-В Азия, в том числе Китай)</w:t>
            </w:r>
          </w:p>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«заточки» под компании экспортно-сырьевых отраслей или крупных импортеров; неравенство перед законом всех участников рынка; меняющееся и противоречивое законодательство</w:t>
            </w:r>
          </w:p>
        </w:tc>
        <w:tc>
          <w:tcPr>
            <w:tcW w:w="1837" w:type="pct"/>
            <w:shd w:val="clear" w:color="auto" w:fill="auto"/>
          </w:tcPr>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Внешний технологический диктат</w:t>
            </w:r>
          </w:p>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p>
        </w:tc>
      </w:tr>
      <w:tr w:rsidR="000D6F78" w:rsidRPr="000D6F78" w:rsidTr="007F0E2D">
        <w:trPr>
          <w:cantSplit/>
          <w:jc w:val="center"/>
        </w:trPr>
        <w:tc>
          <w:tcPr>
            <w:tcW w:w="1406" w:type="pct"/>
            <w:shd w:val="clear" w:color="auto" w:fill="auto"/>
          </w:tcPr>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Поддержка субъектов МСП, осуществляющих сельскохозяйственную деятельность</w:t>
            </w:r>
          </w:p>
        </w:tc>
        <w:tc>
          <w:tcPr>
            <w:tcW w:w="1758" w:type="pct"/>
            <w:shd w:val="clear" w:color="auto" w:fill="auto"/>
          </w:tcPr>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Застой и отставание традиционных отраслей</w:t>
            </w:r>
          </w:p>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Разрушение отраслевых технологических связей</w:t>
            </w:r>
          </w:p>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p>
        </w:tc>
        <w:tc>
          <w:tcPr>
            <w:tcW w:w="1837" w:type="pct"/>
            <w:shd w:val="clear" w:color="auto" w:fill="auto"/>
          </w:tcPr>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Удорожание производимых товаров и услуг</w:t>
            </w:r>
          </w:p>
          <w:p w:rsidR="000D6F78" w:rsidRPr="000D6F78" w:rsidRDefault="000D6F78" w:rsidP="000D6F78">
            <w:pPr>
              <w:spacing w:after="0" w:line="240" w:lineRule="auto"/>
              <w:jc w:val="both"/>
              <w:rPr>
                <w:rFonts w:ascii="Times New Roman" w:eastAsia="Times New Roman" w:hAnsi="Times New Roman" w:cs="Times New Roman"/>
                <w:iCs/>
                <w:sz w:val="16"/>
                <w:szCs w:val="16"/>
                <w:lang w:eastAsia="ru-RU"/>
              </w:rPr>
            </w:pPr>
            <w:r w:rsidRPr="000D6F78">
              <w:rPr>
                <w:rFonts w:ascii="Times New Roman" w:eastAsia="Times New Roman" w:hAnsi="Times New Roman" w:cs="Times New Roman"/>
                <w:iCs/>
                <w:sz w:val="16"/>
                <w:szCs w:val="16"/>
                <w:lang w:eastAsia="ru-RU"/>
              </w:rPr>
              <w:t>Отсутствующая, недостаточная или неудобная к использованию (недоступная, неструктурированная, с усложненной процедурой получения) информация о рынках сбыта, новых технологиях и новых продуктах, потенциальных партнерах (клиентах, поставщиках), новых возможностях</w:t>
            </w:r>
          </w:p>
        </w:tc>
      </w:tr>
    </w:tbl>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Pr="000D6F78" w:rsidRDefault="000D6F78" w:rsidP="000D6F78">
      <w:pPr>
        <w:spacing w:after="0" w:line="240" w:lineRule="auto"/>
        <w:ind w:firstLine="709"/>
        <w:jc w:val="both"/>
        <w:rPr>
          <w:rFonts w:ascii="Times New Roman" w:eastAsia="Times New Roman" w:hAnsi="Times New Roman" w:cs="Times New Roman"/>
          <w:iCs/>
          <w:sz w:val="28"/>
          <w:szCs w:val="28"/>
          <w:lang w:eastAsia="ru-RU"/>
        </w:rPr>
      </w:pPr>
      <w:r w:rsidRPr="000D6F78">
        <w:rPr>
          <w:rFonts w:ascii="Times New Roman" w:eastAsia="Times New Roman" w:hAnsi="Times New Roman" w:cs="Times New Roman"/>
          <w:iCs/>
          <w:sz w:val="28"/>
          <w:szCs w:val="28"/>
          <w:lang w:eastAsia="ru-RU"/>
        </w:rPr>
        <w:t>Таким образом, ключевые проблемы развития малого и среднего бизнеса в России связаны с низким уровнем рыночного спроса, большие налоговые вычеты, многочисленные административные барьеры, недостаток финансирования и государственной поддержки. Решение этих проблем будет способствовать модернизации ресурсов и всей системы мер государственного регулирования - обеспечение доступа к государственным заказам, более гибкую систему льготных налоговых режимов и налоговых каникул, реализация разработанных дорожных карт, направленных на снижение административная нагрузка, субсидии и гранты для начинающих представителей малого бизнеса, развитие инфраструктуры поддержки малого и среднего бизнеса.</w:t>
      </w: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Pr="000D6F78" w:rsidRDefault="000D6F78" w:rsidP="000D6F78">
      <w:pPr>
        <w:spacing w:after="0" w:line="240" w:lineRule="auto"/>
        <w:ind w:firstLine="567"/>
        <w:jc w:val="both"/>
        <w:rPr>
          <w:rFonts w:ascii="Times New Roman" w:eastAsia="Times New Roman" w:hAnsi="Times New Roman" w:cs="Times New Roman"/>
          <w:sz w:val="28"/>
          <w:szCs w:val="28"/>
          <w:lang w:eastAsia="ru-RU"/>
        </w:rPr>
      </w:pPr>
      <w:r w:rsidRPr="000D6F78">
        <w:rPr>
          <w:rFonts w:ascii="Times New Roman" w:eastAsia="Times New Roman" w:hAnsi="Times New Roman" w:cs="Times New Roman"/>
          <w:i/>
          <w:iCs/>
          <w:sz w:val="28"/>
          <w:szCs w:val="28"/>
          <w:lang w:eastAsia="ru-RU"/>
        </w:rPr>
        <w:t>Степень новизны полученных результатов</w:t>
      </w:r>
    </w:p>
    <w:p w:rsidR="000D6F78" w:rsidRPr="000D6F78" w:rsidRDefault="000D6F78" w:rsidP="000D6F78">
      <w:pPr>
        <w:spacing w:after="0" w:line="240" w:lineRule="auto"/>
        <w:ind w:firstLine="567"/>
        <w:jc w:val="both"/>
        <w:rPr>
          <w:rFonts w:ascii="Times New Roman" w:eastAsia="Times New Roman" w:hAnsi="Times New Roman" w:cs="Times New Roman"/>
          <w:color w:val="000000"/>
          <w:sz w:val="28"/>
          <w:szCs w:val="28"/>
          <w:lang w:eastAsia="ru-RU"/>
        </w:rPr>
      </w:pPr>
      <w:r w:rsidRPr="000D6F78">
        <w:rPr>
          <w:rFonts w:ascii="Times New Roman" w:eastAsia="Times New Roman" w:hAnsi="Times New Roman" w:cs="Times New Roman"/>
          <w:color w:val="000000"/>
          <w:sz w:val="28"/>
          <w:szCs w:val="28"/>
          <w:lang w:eastAsia="ru-RU"/>
        </w:rPr>
        <w:t>Все существующие подходы оценки эффективности региональных мер государственной поддержки субъектов МСП ориентированы, в первую очередь, на определение агрегированных макроэкономических показателей и индикаторов. Разрабатываемый нами теоретико-методологический подход будет сосредоточен на моделировании и прогнозировании развития МСП с учетом оценки рисков и последствий, возникающих в результате реализации мер государственной поддержки в условиях нестабильной макроэкономической среды. </w:t>
      </w:r>
    </w:p>
    <w:p w:rsidR="000D6F78" w:rsidRPr="000D6F78" w:rsidRDefault="000D6F78" w:rsidP="000D6F78">
      <w:pPr>
        <w:spacing w:after="0" w:line="240" w:lineRule="auto"/>
        <w:ind w:firstLine="567"/>
        <w:jc w:val="both"/>
        <w:rPr>
          <w:rFonts w:ascii="Times New Roman" w:eastAsia="Times New Roman" w:hAnsi="Times New Roman" w:cs="Times New Roman"/>
          <w:color w:val="000000"/>
          <w:sz w:val="28"/>
          <w:szCs w:val="28"/>
          <w:lang w:eastAsia="ru-RU"/>
        </w:rPr>
      </w:pPr>
      <w:r w:rsidRPr="000D6F78">
        <w:rPr>
          <w:rFonts w:ascii="Times New Roman" w:eastAsia="Times New Roman" w:hAnsi="Times New Roman" w:cs="Times New Roman"/>
          <w:color w:val="000000"/>
          <w:sz w:val="28"/>
          <w:szCs w:val="28"/>
          <w:lang w:eastAsia="ru-RU"/>
        </w:rPr>
        <w:t>Научная новизна исследования:</w:t>
      </w:r>
    </w:p>
    <w:p w:rsidR="000D6F78" w:rsidRPr="000D6F78" w:rsidRDefault="000D6F78" w:rsidP="000D6F78">
      <w:pPr>
        <w:spacing w:after="0" w:line="240" w:lineRule="auto"/>
        <w:ind w:firstLine="567"/>
        <w:jc w:val="both"/>
        <w:rPr>
          <w:rFonts w:ascii="Times New Roman" w:eastAsia="Times New Roman" w:hAnsi="Times New Roman" w:cs="Times New Roman"/>
          <w:color w:val="000000"/>
          <w:sz w:val="28"/>
          <w:szCs w:val="28"/>
          <w:lang w:eastAsia="ru-RU"/>
        </w:rPr>
      </w:pPr>
      <w:r w:rsidRPr="000D6F78">
        <w:rPr>
          <w:rFonts w:ascii="Times New Roman" w:eastAsia="Times New Roman" w:hAnsi="Times New Roman" w:cs="Times New Roman"/>
          <w:color w:val="000000"/>
          <w:sz w:val="28"/>
          <w:szCs w:val="28"/>
          <w:lang w:eastAsia="ru-RU"/>
        </w:rPr>
        <w:t>1. Построение классификатора рисков эффективности мер государственной поддержки субъектов МСП в условиях повышенной волатильности институциональной и конъюнктурной среды. Построение сценарного «дерева рисков».</w:t>
      </w:r>
    </w:p>
    <w:p w:rsidR="000D6F78" w:rsidRPr="000D6F78" w:rsidRDefault="000D6F78" w:rsidP="000D6F78">
      <w:pPr>
        <w:spacing w:after="0" w:line="240" w:lineRule="auto"/>
        <w:ind w:firstLine="567"/>
        <w:jc w:val="both"/>
        <w:rPr>
          <w:rFonts w:ascii="Times New Roman" w:eastAsia="Times New Roman" w:hAnsi="Times New Roman" w:cs="Times New Roman"/>
          <w:color w:val="000000"/>
          <w:sz w:val="28"/>
          <w:szCs w:val="28"/>
          <w:lang w:eastAsia="ru-RU"/>
        </w:rPr>
      </w:pPr>
      <w:r w:rsidRPr="000D6F78">
        <w:rPr>
          <w:rFonts w:ascii="Times New Roman" w:eastAsia="Times New Roman" w:hAnsi="Times New Roman" w:cs="Times New Roman"/>
          <w:color w:val="000000"/>
          <w:sz w:val="28"/>
          <w:szCs w:val="28"/>
          <w:lang w:eastAsia="ru-RU"/>
        </w:rPr>
        <w:t>2. Разработка динамической экономико-математической модели состояния основных параметров развития МСП в Республике Татарстан с учетом наличия рисков.</w:t>
      </w:r>
    </w:p>
    <w:p w:rsidR="000D6F78" w:rsidRPr="000D6F78" w:rsidRDefault="000D6F78" w:rsidP="000D6F78">
      <w:pPr>
        <w:spacing w:after="0" w:line="240" w:lineRule="auto"/>
        <w:ind w:firstLine="567"/>
        <w:jc w:val="both"/>
        <w:rPr>
          <w:rFonts w:ascii="Times New Roman" w:eastAsia="Times New Roman" w:hAnsi="Times New Roman" w:cs="Times New Roman"/>
          <w:color w:val="000000"/>
          <w:sz w:val="28"/>
          <w:szCs w:val="28"/>
          <w:lang w:eastAsia="ru-RU"/>
        </w:rPr>
      </w:pPr>
      <w:r w:rsidRPr="000D6F78">
        <w:rPr>
          <w:rFonts w:ascii="Times New Roman" w:eastAsia="Times New Roman" w:hAnsi="Times New Roman" w:cs="Times New Roman"/>
          <w:color w:val="000000"/>
          <w:sz w:val="28"/>
          <w:szCs w:val="28"/>
          <w:lang w:eastAsia="ru-RU"/>
        </w:rPr>
        <w:t>3. Разработка методологического аппарата, включающего принципы и методику построения блочной модели прогнозирования развития МСП с учетом реализующихся или планируемых к реализации мер государственной поддержки. Методология будет основана на синтезе методов оптимизации, теории динамической оптимизации и конструкций математической теории оптимального управления в условиях неопределенности для многоуровневой блочной модели адаптивного пропорционального развития.</w:t>
      </w:r>
    </w:p>
    <w:p w:rsidR="000D6F78" w:rsidRDefault="000D6F78" w:rsidP="000D6F78">
      <w:pPr>
        <w:spacing w:after="0" w:line="240" w:lineRule="auto"/>
        <w:ind w:firstLine="567"/>
        <w:jc w:val="both"/>
        <w:rPr>
          <w:rFonts w:ascii="Times New Roman" w:eastAsia="Times New Roman" w:hAnsi="Times New Roman" w:cs="Times New Roman"/>
          <w:color w:val="000000"/>
          <w:sz w:val="28"/>
          <w:szCs w:val="28"/>
          <w:lang w:eastAsia="ru-RU"/>
        </w:rPr>
      </w:pPr>
      <w:r w:rsidRPr="000D6F78">
        <w:rPr>
          <w:rFonts w:ascii="Times New Roman" w:eastAsia="Times New Roman" w:hAnsi="Times New Roman" w:cs="Times New Roman"/>
          <w:color w:val="000000"/>
          <w:sz w:val="28"/>
          <w:szCs w:val="28"/>
          <w:lang w:eastAsia="ru-RU"/>
        </w:rPr>
        <w:t>4. Разработка вероятностного метода анализа оценки эффективности региональных мер государственной поддержки субъектов малого и среднего предпринимательства в условиях повышенной волатильности институциональных и конъюнктурных рисков.</w:t>
      </w:r>
    </w:p>
    <w:p w:rsidR="000D6F78" w:rsidRDefault="000D6F78" w:rsidP="000D6F78">
      <w:pPr>
        <w:spacing w:after="0" w:line="240" w:lineRule="auto"/>
        <w:ind w:firstLine="567"/>
        <w:jc w:val="both"/>
        <w:rPr>
          <w:rFonts w:ascii="Times New Roman" w:eastAsia="Times New Roman" w:hAnsi="Times New Roman" w:cs="Times New Roman"/>
          <w:color w:val="000000"/>
          <w:sz w:val="28"/>
          <w:szCs w:val="28"/>
          <w:lang w:eastAsia="ru-RU"/>
        </w:rPr>
      </w:pPr>
    </w:p>
    <w:p w:rsidR="000D6F78" w:rsidRPr="000D6F78" w:rsidRDefault="000D6F78" w:rsidP="000D6F78">
      <w:pPr>
        <w:spacing w:after="0" w:line="240" w:lineRule="auto"/>
        <w:ind w:firstLine="567"/>
        <w:rPr>
          <w:rFonts w:ascii="Times New Roman" w:eastAsia="Times New Roman" w:hAnsi="Times New Roman" w:cs="Times New Roman"/>
          <w:sz w:val="28"/>
          <w:szCs w:val="28"/>
          <w:lang w:eastAsia="ru-RU"/>
        </w:rPr>
      </w:pPr>
      <w:r w:rsidRPr="000D6F78">
        <w:rPr>
          <w:rFonts w:ascii="Times New Roman" w:eastAsia="Times New Roman" w:hAnsi="Times New Roman" w:cs="Times New Roman"/>
          <w:i/>
          <w:iCs/>
          <w:sz w:val="28"/>
          <w:szCs w:val="28"/>
          <w:lang w:eastAsia="ru-RU"/>
        </w:rPr>
        <w:t>Сопоставление полученных результатов с мировым уровнем</w:t>
      </w:r>
    </w:p>
    <w:p w:rsidR="000D6F78" w:rsidRPr="000D6F78" w:rsidRDefault="000D6F78" w:rsidP="000D6F78">
      <w:pPr>
        <w:spacing w:after="0" w:line="240" w:lineRule="auto"/>
        <w:ind w:firstLine="567"/>
        <w:jc w:val="both"/>
        <w:rPr>
          <w:rFonts w:ascii="Times New Roman" w:eastAsia="Times New Roman" w:hAnsi="Times New Roman" w:cs="Times New Roman"/>
          <w:color w:val="000000"/>
          <w:sz w:val="28"/>
          <w:szCs w:val="28"/>
          <w:lang w:eastAsia="ru-RU"/>
        </w:rPr>
      </w:pPr>
      <w:r w:rsidRPr="000D6F78">
        <w:rPr>
          <w:rFonts w:ascii="Times New Roman" w:eastAsia="Times New Roman" w:hAnsi="Times New Roman" w:cs="Times New Roman"/>
          <w:color w:val="000000"/>
          <w:sz w:val="28"/>
          <w:szCs w:val="28"/>
          <w:lang w:eastAsia="ru-RU"/>
        </w:rPr>
        <w:t>В международной практике оценка экономической эффективности государственных программ проводится с использованием трех основных методов: издержки – выгоды, издержки - полезность, издержки - результативность. Данные методы позволяют определить, насколько рационально были израсходованы соответствующие ресурсы, выделенные под данную программу или проект для достижения плановых целей, каков уровень выполнения мероприятий программы (проекта).</w:t>
      </w:r>
    </w:p>
    <w:p w:rsidR="000D6F78" w:rsidRPr="000D6F78" w:rsidRDefault="000D6F78" w:rsidP="000D6F78">
      <w:pPr>
        <w:spacing w:after="0" w:line="240" w:lineRule="auto"/>
        <w:ind w:firstLine="567"/>
        <w:jc w:val="both"/>
        <w:rPr>
          <w:rFonts w:ascii="Times New Roman" w:eastAsia="Times New Roman" w:hAnsi="Times New Roman" w:cs="Times New Roman"/>
          <w:color w:val="000000"/>
          <w:sz w:val="28"/>
          <w:szCs w:val="28"/>
          <w:lang w:eastAsia="ru-RU"/>
        </w:rPr>
      </w:pPr>
      <w:r w:rsidRPr="000D6F78">
        <w:rPr>
          <w:rFonts w:ascii="Times New Roman" w:eastAsia="Times New Roman" w:hAnsi="Times New Roman" w:cs="Times New Roman"/>
          <w:color w:val="000000"/>
          <w:sz w:val="28"/>
          <w:szCs w:val="28"/>
          <w:lang w:eastAsia="ru-RU"/>
        </w:rPr>
        <w:t>В связи с этим, в мировой практике применяют различные интегральные индексы развития предпринимательства. Суть интегрального индекса, отражающего некоторое комплексное явление, заключается в синтезе отдельных компонентов, которые в совокупности могут достаточно полно и точно это явление охарактеризовать. В качестве таких компонентов выступают объясняющие (критериальные) показатели. В рамках данных методик чаще всего помимо экономических расчетов применяют социологические опросы экономических агентов (субъектов малого и среднего предпринимательства, потребителей продукции, потенциальных инвесторов, органов исполнительной власти и т.д.).</w:t>
      </w:r>
    </w:p>
    <w:p w:rsidR="000D6F78" w:rsidRPr="000D6F78" w:rsidRDefault="000D6F78" w:rsidP="000D6F78">
      <w:pPr>
        <w:spacing w:after="0" w:line="240" w:lineRule="auto"/>
        <w:ind w:firstLine="567"/>
        <w:jc w:val="both"/>
        <w:rPr>
          <w:rFonts w:ascii="Times New Roman" w:eastAsia="Times New Roman" w:hAnsi="Times New Roman" w:cs="Times New Roman"/>
          <w:color w:val="000000"/>
          <w:sz w:val="28"/>
          <w:szCs w:val="28"/>
          <w:lang w:eastAsia="ru-RU"/>
        </w:rPr>
      </w:pPr>
      <w:r w:rsidRPr="000D6F78">
        <w:rPr>
          <w:rFonts w:ascii="Times New Roman" w:eastAsia="Times New Roman" w:hAnsi="Times New Roman" w:cs="Times New Roman"/>
          <w:color w:val="000000"/>
          <w:sz w:val="28"/>
          <w:szCs w:val="28"/>
          <w:lang w:eastAsia="ru-RU"/>
        </w:rPr>
        <w:t>Для поддержки МСП в Европе были приняты различные программы и законы, основным из которых является к Закон о малом бизнесе, который охватывает все профильные программы по данному вопросу. Помимо этого, на территории Европы функционируют Программы Horizon 2020 и COSME, которые также были приняты с целью повышения конкурентоспособности МСП посредством исследований и инноваций и обеспечения более широкого доступа к финансированию для МСП.</w:t>
      </w:r>
    </w:p>
    <w:p w:rsidR="000D6F78" w:rsidRPr="000D6F78" w:rsidRDefault="000D6F78" w:rsidP="000D6F78">
      <w:pPr>
        <w:spacing w:after="0" w:line="240" w:lineRule="auto"/>
        <w:ind w:firstLine="567"/>
        <w:jc w:val="both"/>
        <w:rPr>
          <w:rFonts w:ascii="Times New Roman" w:eastAsia="Times New Roman" w:hAnsi="Times New Roman" w:cs="Times New Roman"/>
          <w:color w:val="000000"/>
          <w:sz w:val="28"/>
          <w:szCs w:val="28"/>
          <w:lang w:eastAsia="ru-RU"/>
        </w:rPr>
      </w:pPr>
      <w:r w:rsidRPr="000D6F78">
        <w:rPr>
          <w:rFonts w:ascii="Times New Roman" w:eastAsia="Times New Roman" w:hAnsi="Times New Roman" w:cs="Times New Roman"/>
          <w:color w:val="000000"/>
          <w:sz w:val="28"/>
          <w:szCs w:val="28"/>
          <w:lang w:eastAsia="ru-RU"/>
        </w:rPr>
        <w:t>Стратегия «Европа-2020» подчеркивает важную роль малого и среднего предпринимательства и его большой вклад в рост европейской экономики и конкурентоспособности . На основе данного документа был разработан закон «Small business Act» («Акт о малом бизнесе»), который основан на десяти ключевых принципов и ряде конкретных действий, разработанных Европейским Советом в декабре 2008 года. Среди основных целей, которые преследует законодательный акт особо необходимо выделить: облегчение доступа малых и средних предприятий на внутренний рынок ЕС и на рынки третьих стран, доступ к капиталу, инновациям и внедрение эко-инноваций, и снижение административного бремени.</w:t>
      </w:r>
    </w:p>
    <w:p w:rsidR="000D6F78" w:rsidRPr="000D6F78" w:rsidRDefault="000D6F78" w:rsidP="000D6F78">
      <w:pPr>
        <w:spacing w:after="0" w:line="240" w:lineRule="auto"/>
        <w:ind w:firstLine="567"/>
        <w:jc w:val="both"/>
        <w:rPr>
          <w:rFonts w:ascii="Times New Roman" w:eastAsia="Times New Roman" w:hAnsi="Times New Roman" w:cs="Times New Roman"/>
          <w:color w:val="000000"/>
          <w:sz w:val="28"/>
          <w:szCs w:val="28"/>
          <w:lang w:eastAsia="ru-RU"/>
        </w:rPr>
      </w:pPr>
      <w:r w:rsidRPr="000D6F78">
        <w:rPr>
          <w:rFonts w:ascii="Times New Roman" w:eastAsia="Times New Roman" w:hAnsi="Times New Roman" w:cs="Times New Roman"/>
          <w:color w:val="000000"/>
          <w:sz w:val="28"/>
          <w:szCs w:val="28"/>
          <w:lang w:eastAsia="ru-RU"/>
        </w:rPr>
        <w:t>За эффективностью деятельности малого и среднего предпринимательства ежегодно следит Европейская комиссия, ответственная за мониторинг и оценку прогресса стран в рамках реализации «Акта о малом бизнесе». В рамках данного мониторинг уделяется особое внимание мерам из Плана действий вышеуказанного акта, обзор содержит исчерпывающую информацию об эффективности МСП в странах ЕС и других странах-партнерах. Он состоит из двух частей: ежегодного отчета по европейским МСП и страновых фактологических бюллетеней SBA.</w:t>
      </w:r>
      <w:r w:rsidRPr="000D6F78">
        <w:rPr>
          <w:rFonts w:ascii="Times New Roman" w:eastAsia="Times New Roman" w:hAnsi="Times New Roman" w:cs="Times New Roman"/>
          <w:color w:val="000000"/>
          <w:sz w:val="28"/>
          <w:szCs w:val="28"/>
          <w:lang w:eastAsia="ru-RU"/>
        </w:rPr>
        <w:br/>
        <w:t>В России реализуется ряд проектов по методикам зарубежных исследовательских организаций. Среди них следует выделить 3 основных – «Doing Business» (Всемирный Банк), «Business Environment and Enterprise Survey» (Европейский Банк реконструкции и развития совместно со Всемирным Банком) и «Global Entrepreneurship Monitor» (реализуется национальными центрами компетенции на собственные или самостоятельно привлеченные средства по унифицированной методике).</w:t>
      </w:r>
    </w:p>
    <w:p w:rsidR="000D6F78" w:rsidRPr="000D6F78" w:rsidRDefault="000D6F78" w:rsidP="000D6F78">
      <w:pPr>
        <w:spacing w:after="0" w:line="240" w:lineRule="auto"/>
        <w:ind w:firstLine="567"/>
        <w:jc w:val="both"/>
        <w:rPr>
          <w:rFonts w:ascii="Times New Roman" w:eastAsia="Times New Roman" w:hAnsi="Times New Roman" w:cs="Times New Roman"/>
          <w:color w:val="000000"/>
          <w:sz w:val="28"/>
          <w:szCs w:val="28"/>
          <w:lang w:eastAsia="ru-RU"/>
        </w:rPr>
      </w:pPr>
      <w:r w:rsidRPr="000D6F78">
        <w:rPr>
          <w:rFonts w:ascii="Times New Roman" w:eastAsia="Times New Roman" w:hAnsi="Times New Roman" w:cs="Times New Roman"/>
          <w:color w:val="000000"/>
          <w:sz w:val="28"/>
          <w:szCs w:val="28"/>
          <w:lang w:eastAsia="ru-RU"/>
        </w:rPr>
        <w:t xml:space="preserve"> Анализируя информацию, размещенную в открытых источниках, следует отметить, что, несмотря на наличие довольно значительного числа показателей, характеризующих состояние и развитие малого и среднего предпринимательства, и разнообразных исследований по данной тематике, комплексная система таких индикаторов, пригодная для целей управления по результатам, до сих пор не сформирована. Это объясняется, во-первых, тем фактом, что понимание необходимости внедрения принципов ориентированного на результат управления деятельностью исполнительных органов государственной власти утвердилось и нашло свое отражение в приоритетах административной реформы относительно недавно. Во-вторых, существуют объективные затруднения, связанные с разработкой такой системы показателей, которая бы в явной форме характеризовала результативность и эффективность государственной политики по развитию малого и среднего предпринимательства, отвечала требованиям объективности, подконтрольности и полноты и, по возможности, блокировала проявление эффекта «работы на показатель».</w:t>
      </w:r>
    </w:p>
    <w:p w:rsid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p w:rsidR="000D6F78" w:rsidRPr="000D6F78" w:rsidRDefault="000D6F78" w:rsidP="000D6F7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Пр</w:t>
      </w:r>
      <w:r w:rsidRPr="000D6F78">
        <w:rPr>
          <w:rFonts w:ascii="Times New Roman" w:eastAsia="Times New Roman" w:hAnsi="Times New Roman" w:cs="Times New Roman"/>
          <w:i/>
          <w:iCs/>
          <w:sz w:val="28"/>
          <w:szCs w:val="28"/>
          <w:lang w:eastAsia="ru-RU"/>
        </w:rPr>
        <w:t>едполагаемые пути дальнейшего использования полученных результатов с указанием области и масштабов применимости</w:t>
      </w:r>
    </w:p>
    <w:p w:rsidR="000D6F78" w:rsidRPr="000D6F78" w:rsidRDefault="000D6F78" w:rsidP="000D6F78">
      <w:pPr>
        <w:spacing w:after="0" w:line="240" w:lineRule="auto"/>
        <w:ind w:firstLine="567"/>
        <w:jc w:val="both"/>
        <w:rPr>
          <w:rFonts w:ascii="Times New Roman" w:eastAsia="Times New Roman" w:hAnsi="Times New Roman" w:cs="Times New Roman"/>
          <w:sz w:val="28"/>
          <w:szCs w:val="28"/>
          <w:lang w:eastAsia="ru-RU"/>
        </w:rPr>
      </w:pPr>
      <w:r w:rsidRPr="000D6F78">
        <w:rPr>
          <w:rFonts w:ascii="Times New Roman" w:eastAsia="Times New Roman" w:hAnsi="Times New Roman" w:cs="Times New Roman"/>
          <w:sz w:val="28"/>
          <w:szCs w:val="28"/>
          <w:lang w:eastAsia="ru-RU"/>
        </w:rPr>
        <w:t>Создание авторского аппарата перспективной методики оценки эффективности региональных мер государственной поддержки субъектов малого и среднего предпринимательства позволит достаточно успешно выявлять латентные тенденции в сфере существующих механизмов поддержки бизнеса, определять агрегированный эффект от реализации рассматриваемых механизмов, оценивать их последствия и прогнозировать развитие МСП, оставаясь на траектории наиболее эффективного, адаптивного к сложившимся институциональным и конъюнктурным условиям сценария.</w:t>
      </w:r>
    </w:p>
    <w:p w:rsidR="000D6F78" w:rsidRPr="000D6F78" w:rsidRDefault="000D6F78" w:rsidP="000D6F78">
      <w:pPr>
        <w:spacing w:after="0" w:line="240" w:lineRule="auto"/>
        <w:ind w:firstLine="567"/>
        <w:jc w:val="both"/>
        <w:rPr>
          <w:rFonts w:ascii="Times New Roman" w:eastAsia="Times New Roman" w:hAnsi="Times New Roman" w:cs="Times New Roman"/>
          <w:sz w:val="28"/>
          <w:szCs w:val="28"/>
          <w:lang w:eastAsia="ru-RU"/>
        </w:rPr>
      </w:pPr>
    </w:p>
    <w:p w:rsidR="000D6F78" w:rsidRPr="000D6F78" w:rsidRDefault="000D6F78" w:rsidP="000D6F78">
      <w:pPr>
        <w:spacing w:after="0" w:line="240" w:lineRule="auto"/>
        <w:ind w:firstLine="567"/>
        <w:jc w:val="both"/>
        <w:rPr>
          <w:rFonts w:ascii="Times New Roman" w:eastAsia="Times New Roman" w:hAnsi="Times New Roman" w:cs="Times New Roman"/>
          <w:i/>
          <w:sz w:val="28"/>
          <w:szCs w:val="28"/>
          <w:lang w:eastAsia="ru-RU"/>
        </w:rPr>
      </w:pPr>
      <w:r w:rsidRPr="000D6F78">
        <w:rPr>
          <w:rFonts w:ascii="Times New Roman" w:eastAsia="Times New Roman" w:hAnsi="Times New Roman" w:cs="Times New Roman"/>
          <w:i/>
          <w:sz w:val="28"/>
          <w:szCs w:val="28"/>
          <w:lang w:eastAsia="ru-RU"/>
        </w:rPr>
        <w:t>Заключение</w:t>
      </w:r>
    </w:p>
    <w:p w:rsidR="000D6F78" w:rsidRP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r w:rsidRPr="000D6F78">
        <w:rPr>
          <w:rFonts w:ascii="Times New Roman" w:eastAsia="Times New Roman" w:hAnsi="Times New Roman" w:cs="Times New Roman"/>
          <w:iCs/>
          <w:sz w:val="28"/>
          <w:szCs w:val="28"/>
          <w:lang w:eastAsia="ru-RU"/>
        </w:rPr>
        <w:t>Разработанный методологический аппарат позволит сформировать адаптивную систему анализа и прогнозирования развития МСП в Республике Татарстан с учетом действующих и перспективных мер государственной поддержки, востребованную представителями государственных органов исполнительной власти и бизнеса.</w:t>
      </w:r>
    </w:p>
    <w:p w:rsidR="000D6F78" w:rsidRPr="000D6F78" w:rsidRDefault="000D6F78" w:rsidP="000D6F78">
      <w:pPr>
        <w:spacing w:after="0" w:line="240" w:lineRule="auto"/>
        <w:ind w:firstLine="567"/>
        <w:jc w:val="both"/>
        <w:rPr>
          <w:rFonts w:ascii="Times New Roman" w:eastAsia="Times New Roman" w:hAnsi="Times New Roman" w:cs="Times New Roman"/>
          <w:iCs/>
          <w:sz w:val="28"/>
          <w:szCs w:val="28"/>
          <w:lang w:eastAsia="ru-RU"/>
        </w:rPr>
      </w:pPr>
    </w:p>
    <w:sectPr w:rsidR="000D6F78" w:rsidRPr="000D6F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21A" w:rsidRDefault="00A4321A" w:rsidP="006C7C99">
      <w:pPr>
        <w:spacing w:after="0" w:line="240" w:lineRule="auto"/>
      </w:pPr>
      <w:r>
        <w:separator/>
      </w:r>
    </w:p>
  </w:endnote>
  <w:endnote w:type="continuationSeparator" w:id="0">
    <w:p w:rsidR="00A4321A" w:rsidRDefault="00A4321A" w:rsidP="006C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21A" w:rsidRDefault="00A4321A" w:rsidP="006C7C99">
      <w:pPr>
        <w:spacing w:after="0" w:line="240" w:lineRule="auto"/>
      </w:pPr>
      <w:r>
        <w:separator/>
      </w:r>
    </w:p>
  </w:footnote>
  <w:footnote w:type="continuationSeparator" w:id="0">
    <w:p w:rsidR="00A4321A" w:rsidRDefault="00A4321A" w:rsidP="006C7C99">
      <w:pPr>
        <w:spacing w:after="0" w:line="240" w:lineRule="auto"/>
      </w:pPr>
      <w:r>
        <w:continuationSeparator/>
      </w:r>
    </w:p>
  </w:footnote>
  <w:footnote w:id="1">
    <w:p w:rsidR="00B9409A" w:rsidRDefault="00B9409A" w:rsidP="00B9409A">
      <w:pPr>
        <w:pStyle w:val="a3"/>
      </w:pPr>
      <w:r>
        <w:rPr>
          <w:rStyle w:val="a5"/>
        </w:rPr>
        <w:footnoteRef/>
      </w:r>
      <w:r>
        <w:t xml:space="preserve"> Отчет о деятельности органов исполнительной власти Республики Татарстан за 2017 год</w:t>
      </w:r>
    </w:p>
  </w:footnote>
  <w:footnote w:id="2">
    <w:p w:rsidR="00B9409A" w:rsidRDefault="00B9409A" w:rsidP="00B9409A">
      <w:pPr>
        <w:pStyle w:val="a3"/>
      </w:pPr>
      <w:r>
        <w:rPr>
          <w:rStyle w:val="a5"/>
        </w:rPr>
        <w:footnoteRef/>
      </w:r>
      <w:r>
        <w:t xml:space="preserve"> Составлено по данным </w:t>
      </w:r>
      <w:r w:rsidRPr="006F31D6">
        <w:t>https://rmsp.nalog.ru/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E160C"/>
    <w:multiLevelType w:val="hybridMultilevel"/>
    <w:tmpl w:val="DA242618"/>
    <w:lvl w:ilvl="0" w:tplc="6B5ACEC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133192"/>
    <w:multiLevelType w:val="hybridMultilevel"/>
    <w:tmpl w:val="92266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ED0467"/>
    <w:multiLevelType w:val="multilevel"/>
    <w:tmpl w:val="8DC068A2"/>
    <w:lvl w:ilvl="0">
      <w:start w:val="1"/>
      <w:numFmt w:val="upperRoman"/>
      <w:lvlText w:val="%1."/>
      <w:lvlJc w:val="left"/>
      <w:pPr>
        <w:ind w:left="1429" w:hanging="720"/>
      </w:pPr>
      <w:rPr>
        <w:rFonts w:hint="default"/>
      </w:rPr>
    </w:lvl>
    <w:lvl w:ilvl="1">
      <w:start w:val="1"/>
      <w:numFmt w:val="decimal"/>
      <w:isLgl/>
      <w:lvlText w:val="%1.%2"/>
      <w:lvlJc w:val="left"/>
      <w:pPr>
        <w:ind w:left="1774" w:hanging="1065"/>
      </w:pPr>
      <w:rPr>
        <w:rFonts w:hint="default"/>
      </w:rPr>
    </w:lvl>
    <w:lvl w:ilvl="2">
      <w:start w:val="2"/>
      <w:numFmt w:val="decimal"/>
      <w:isLgl/>
      <w:lvlText w:val="%1.%2.%3"/>
      <w:lvlJc w:val="left"/>
      <w:pPr>
        <w:ind w:left="1774" w:hanging="106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6F5D2329"/>
    <w:multiLevelType w:val="hybridMultilevel"/>
    <w:tmpl w:val="92266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99"/>
    <w:rsid w:val="000D6F78"/>
    <w:rsid w:val="006C7C99"/>
    <w:rsid w:val="00A4321A"/>
    <w:rsid w:val="00B9409A"/>
    <w:rsid w:val="00C77BF2"/>
    <w:rsid w:val="00D41361"/>
    <w:rsid w:val="00ED4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1933"/>
  <w15:chartTrackingRefBased/>
  <w15:docId w15:val="{6A2A6912-4A78-4D8B-8DC7-7110AE81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9409A"/>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9409A"/>
    <w:pPr>
      <w:keepNext/>
      <w:spacing w:before="240" w:after="60" w:line="360" w:lineRule="auto"/>
      <w:ind w:firstLine="709"/>
      <w:jc w:val="both"/>
      <w:outlineLvl w:val="1"/>
    </w:pPr>
    <w:rPr>
      <w:rFonts w:ascii="Arial" w:eastAsia="Times New Roman" w:hAnsi="Arial" w:cs="Arial"/>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9409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B9409A"/>
    <w:rPr>
      <w:rFonts w:ascii="Times New Roman" w:eastAsia="Times New Roman" w:hAnsi="Times New Roman" w:cs="Times New Roman"/>
      <w:sz w:val="20"/>
      <w:szCs w:val="20"/>
      <w:lang w:eastAsia="ru-RU"/>
    </w:rPr>
  </w:style>
  <w:style w:type="character" w:styleId="a5">
    <w:name w:val="footnote reference"/>
    <w:rsid w:val="00B9409A"/>
    <w:rPr>
      <w:vertAlign w:val="superscript"/>
    </w:rPr>
  </w:style>
  <w:style w:type="paragraph" w:styleId="a6">
    <w:name w:val="Normal (Web)"/>
    <w:basedOn w:val="a"/>
    <w:uiPriority w:val="99"/>
    <w:unhideWhenUsed/>
    <w:rsid w:val="00B9409A"/>
    <w:rPr>
      <w:rFonts w:ascii="Times New Roman" w:hAnsi="Times New Roman" w:cs="Times New Roman"/>
      <w:sz w:val="24"/>
      <w:szCs w:val="24"/>
    </w:rPr>
  </w:style>
  <w:style w:type="character" w:customStyle="1" w:styleId="10">
    <w:name w:val="Заголовок 1 Знак"/>
    <w:basedOn w:val="a0"/>
    <w:link w:val="1"/>
    <w:rsid w:val="00B9409A"/>
    <w:rPr>
      <w:rFonts w:ascii="Arial" w:eastAsia="Times New Roman" w:hAnsi="Arial" w:cs="Arial"/>
      <w:b/>
      <w:bCs/>
      <w:kern w:val="32"/>
      <w:sz w:val="32"/>
      <w:szCs w:val="32"/>
      <w:lang w:eastAsia="ru-RU"/>
    </w:rPr>
  </w:style>
  <w:style w:type="character" w:customStyle="1" w:styleId="20">
    <w:name w:val="Заголовок 2 Знак"/>
    <w:basedOn w:val="a0"/>
    <w:link w:val="2"/>
    <w:rsid w:val="00B9409A"/>
    <w:rPr>
      <w:rFonts w:ascii="Arial" w:eastAsia="Times New Roman" w:hAnsi="Arial" w:cs="Arial"/>
      <w:b/>
      <w:bCs/>
      <w:i/>
      <w:iCs/>
      <w:sz w:val="28"/>
      <w:szCs w:val="28"/>
      <w:lang w:eastAsia="ru-RU"/>
    </w:rPr>
  </w:style>
  <w:style w:type="numbering" w:customStyle="1" w:styleId="11">
    <w:name w:val="Нет списка1"/>
    <w:next w:val="a2"/>
    <w:semiHidden/>
    <w:rsid w:val="00B9409A"/>
  </w:style>
  <w:style w:type="paragraph" w:customStyle="1" w:styleId="caaieiaie4">
    <w:name w:val="caaieiaie 4"/>
    <w:basedOn w:val="a"/>
    <w:next w:val="a"/>
    <w:rsid w:val="00B9409A"/>
    <w:pPr>
      <w:keepNext/>
      <w:autoSpaceDE w:val="0"/>
      <w:autoSpaceDN w:val="0"/>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940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B9409A"/>
    <w:rPr>
      <w:color w:val="0000FF"/>
      <w:u w:val="single"/>
    </w:rPr>
  </w:style>
  <w:style w:type="paragraph" w:styleId="HTML">
    <w:name w:val="HTML Preformatted"/>
    <w:basedOn w:val="a"/>
    <w:link w:val="HTML0"/>
    <w:uiPriority w:val="99"/>
    <w:unhideWhenUsed/>
    <w:rsid w:val="00B9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9409A"/>
    <w:rPr>
      <w:rFonts w:ascii="Courier New" w:eastAsia="Times New Roman" w:hAnsi="Courier New" w:cs="Courier New"/>
      <w:sz w:val="20"/>
      <w:szCs w:val="20"/>
      <w:lang w:eastAsia="ru-RU"/>
    </w:rPr>
  </w:style>
  <w:style w:type="paragraph" w:customStyle="1" w:styleId="ConsPlusNormal">
    <w:name w:val="ConsPlusNormal"/>
    <w:rsid w:val="00B9409A"/>
    <w:pPr>
      <w:widowControl w:val="0"/>
      <w:autoSpaceDE w:val="0"/>
      <w:autoSpaceDN w:val="0"/>
      <w:spacing w:after="0" w:line="240" w:lineRule="auto"/>
    </w:pPr>
    <w:rPr>
      <w:rFonts w:ascii="Arial" w:eastAsia="Times New Roman" w:hAnsi="Arial" w:cs="Arial"/>
      <w:sz w:val="20"/>
      <w:szCs w:val="20"/>
      <w:lang w:eastAsia="ru-RU"/>
    </w:rPr>
  </w:style>
  <w:style w:type="paragraph" w:styleId="a9">
    <w:name w:val="Balloon Text"/>
    <w:basedOn w:val="a"/>
    <w:link w:val="aa"/>
    <w:rsid w:val="00B9409A"/>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rsid w:val="00B9409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F5E534-04DE-4DD2-80BB-F8487FD467B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34D0945F-E0CE-4CE7-8AB1-8D0FCEE67B43}">
      <dgm:prSet phldrT="[Текст]"/>
      <dgm:spPr>
        <a:xfrm>
          <a:off x="242342" y="498"/>
          <a:ext cx="5544639" cy="39915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Создание условий для эффективного функционирования и развития малого и среднего предпринимательства на территории Республики Татарстан, как важнейшей компоненты формирования инновационной экономики</a:t>
          </a:r>
        </a:p>
      </dgm:t>
    </dgm:pt>
    <dgm:pt modelId="{1CEB94DD-886B-4709-99EA-31A2AF5E458F}" type="parTrans" cxnId="{0E4F776D-CEC7-489E-8DB7-D2B1B587437D}">
      <dgm:prSet/>
      <dgm:spPr/>
      <dgm:t>
        <a:bodyPr/>
        <a:lstStyle/>
        <a:p>
          <a:pPr algn="ctr"/>
          <a:endParaRPr lang="ru-RU">
            <a:latin typeface="Times New Roman" panose="02020603050405020304" pitchFamily="18" charset="0"/>
            <a:cs typeface="Times New Roman" panose="02020603050405020304" pitchFamily="18" charset="0"/>
          </a:endParaRPr>
        </a:p>
      </dgm:t>
    </dgm:pt>
    <dgm:pt modelId="{782E9F72-F9F1-450D-94CC-3A5FDE67B01A}" type="sibTrans" cxnId="{0E4F776D-CEC7-489E-8DB7-D2B1B587437D}">
      <dgm:prSet/>
      <dgm:spPr/>
      <dgm:t>
        <a:bodyPr/>
        <a:lstStyle/>
        <a:p>
          <a:pPr algn="ctr"/>
          <a:endParaRPr lang="ru-RU">
            <a:latin typeface="Times New Roman" panose="02020603050405020304" pitchFamily="18" charset="0"/>
            <a:cs typeface="Times New Roman" panose="02020603050405020304" pitchFamily="18" charset="0"/>
          </a:endParaRPr>
        </a:p>
      </dgm:t>
    </dgm:pt>
    <dgm:pt modelId="{04B42A5A-2E2D-4946-9FD4-91F6C476C903}">
      <dgm:prSet phldrT="[Текст]"/>
      <dgm:spPr>
        <a:xfrm>
          <a:off x="623393" y="693315"/>
          <a:ext cx="1398403" cy="69920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Рост доли малого и среднего предпринимательства в структуре экономикиРеспублики Татарстан</a:t>
          </a:r>
        </a:p>
      </dgm:t>
    </dgm:pt>
    <dgm:pt modelId="{23A5475C-F5C3-4BFB-A610-E257BC18E3A9}" type="parTrans" cxnId="{1068C369-8554-4646-9583-59E6B742381A}">
      <dgm:prSet/>
      <dgm:spPr>
        <a:xfrm>
          <a:off x="1322594" y="399651"/>
          <a:ext cx="1692067" cy="293664"/>
        </a:xfrm>
        <a:custGeom>
          <a:avLst/>
          <a:gdLst/>
          <a:ahLst/>
          <a:cxnLst/>
          <a:rect l="0" t="0" r="0" b="0"/>
          <a:pathLst>
            <a:path>
              <a:moveTo>
                <a:pt x="1839010" y="0"/>
              </a:moveTo>
              <a:lnTo>
                <a:pt x="1839010" y="159583"/>
              </a:lnTo>
              <a:lnTo>
                <a:pt x="0" y="159583"/>
              </a:lnTo>
              <a:lnTo>
                <a:pt x="0" y="319167"/>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endParaRPr lang="ru-RU">
            <a:latin typeface="Times New Roman" panose="02020603050405020304" pitchFamily="18" charset="0"/>
            <a:cs typeface="Times New Roman" panose="02020603050405020304" pitchFamily="18" charset="0"/>
          </a:endParaRPr>
        </a:p>
      </dgm:t>
    </dgm:pt>
    <dgm:pt modelId="{DD243C72-2EA1-49A8-B77D-D2912F0E84A2}" type="sibTrans" cxnId="{1068C369-8554-4646-9583-59E6B742381A}">
      <dgm:prSet/>
      <dgm:spPr/>
      <dgm:t>
        <a:bodyPr/>
        <a:lstStyle/>
        <a:p>
          <a:pPr algn="ctr"/>
          <a:endParaRPr lang="ru-RU">
            <a:latin typeface="Times New Roman" panose="02020603050405020304" pitchFamily="18" charset="0"/>
            <a:cs typeface="Times New Roman" panose="02020603050405020304" pitchFamily="18" charset="0"/>
          </a:endParaRPr>
        </a:p>
      </dgm:t>
    </dgm:pt>
    <dgm:pt modelId="{227E92A8-0AAC-4048-B4AE-A9DF3DF02E34}">
      <dgm:prSet phldrT="[Текст]"/>
      <dgm:spPr>
        <a:xfrm>
          <a:off x="972994" y="1686182"/>
          <a:ext cx="1398403" cy="69920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Обеспечение субъектов малого и среднего предпринимательства необходимым оборудованием</a:t>
          </a:r>
        </a:p>
      </dgm:t>
    </dgm:pt>
    <dgm:pt modelId="{7D830200-679E-48A1-8F5C-7C96A8B90CD7}" type="parTrans" cxnId="{9E1400B5-36A1-47BC-A896-5B8B46C35904}">
      <dgm:prSet/>
      <dgm:spPr>
        <a:xfrm>
          <a:off x="763233" y="1392517"/>
          <a:ext cx="209760" cy="643265"/>
        </a:xfrm>
        <a:custGeom>
          <a:avLst/>
          <a:gdLst/>
          <a:ahLst/>
          <a:cxnLst/>
          <a:rect l="0" t="0" r="0" b="0"/>
          <a:pathLst>
            <a:path>
              <a:moveTo>
                <a:pt x="0" y="0"/>
              </a:moveTo>
              <a:lnTo>
                <a:pt x="0" y="699127"/>
              </a:lnTo>
              <a:lnTo>
                <a:pt x="227976" y="699127"/>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ru-RU">
            <a:latin typeface="Times New Roman" panose="02020603050405020304" pitchFamily="18" charset="0"/>
            <a:cs typeface="Times New Roman" panose="02020603050405020304" pitchFamily="18" charset="0"/>
          </a:endParaRPr>
        </a:p>
      </dgm:t>
    </dgm:pt>
    <dgm:pt modelId="{46F0245A-FD72-4ADF-8EF1-1C6F4FAF0A66}" type="sibTrans" cxnId="{9E1400B5-36A1-47BC-A896-5B8B46C35904}">
      <dgm:prSet/>
      <dgm:spPr/>
      <dgm:t>
        <a:bodyPr/>
        <a:lstStyle/>
        <a:p>
          <a:pPr algn="ctr"/>
          <a:endParaRPr lang="ru-RU">
            <a:latin typeface="Times New Roman" panose="02020603050405020304" pitchFamily="18" charset="0"/>
            <a:cs typeface="Times New Roman" panose="02020603050405020304" pitchFamily="18" charset="0"/>
          </a:endParaRPr>
        </a:p>
      </dgm:t>
    </dgm:pt>
    <dgm:pt modelId="{5DD97AD3-2561-4E98-BB6F-81415D72BDA7}">
      <dgm:prSet phldrT="[Текст]"/>
      <dgm:spPr>
        <a:xfrm>
          <a:off x="972994" y="2679048"/>
          <a:ext cx="1398403" cy="69920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Создание условий для повышения энергоэффективности предприятий малого и среднего бизнеса</a:t>
          </a:r>
        </a:p>
      </dgm:t>
    </dgm:pt>
    <dgm:pt modelId="{1101D468-3D91-46DF-8D9A-E489B8D6E9F6}" type="parTrans" cxnId="{636431EC-E3E0-473B-A8D5-E5859CF2DD5E}">
      <dgm:prSet/>
      <dgm:spPr>
        <a:xfrm>
          <a:off x="763233" y="1392517"/>
          <a:ext cx="209760" cy="1636131"/>
        </a:xfrm>
        <a:custGeom>
          <a:avLst/>
          <a:gdLst/>
          <a:ahLst/>
          <a:cxnLst/>
          <a:rect l="0" t="0" r="0" b="0"/>
          <a:pathLst>
            <a:path>
              <a:moveTo>
                <a:pt x="0" y="0"/>
              </a:moveTo>
              <a:lnTo>
                <a:pt x="0" y="1778216"/>
              </a:lnTo>
              <a:lnTo>
                <a:pt x="227976" y="177821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ru-RU">
            <a:latin typeface="Times New Roman" panose="02020603050405020304" pitchFamily="18" charset="0"/>
            <a:cs typeface="Times New Roman" panose="02020603050405020304" pitchFamily="18" charset="0"/>
          </a:endParaRPr>
        </a:p>
      </dgm:t>
    </dgm:pt>
    <dgm:pt modelId="{589A0DA0-0A74-4728-BAC4-AF4A349C69BB}" type="sibTrans" cxnId="{636431EC-E3E0-473B-A8D5-E5859CF2DD5E}">
      <dgm:prSet/>
      <dgm:spPr/>
      <dgm:t>
        <a:bodyPr/>
        <a:lstStyle/>
        <a:p>
          <a:pPr algn="ctr"/>
          <a:endParaRPr lang="ru-RU">
            <a:latin typeface="Times New Roman" panose="02020603050405020304" pitchFamily="18" charset="0"/>
            <a:cs typeface="Times New Roman" panose="02020603050405020304" pitchFamily="18" charset="0"/>
          </a:endParaRPr>
        </a:p>
      </dgm:t>
    </dgm:pt>
    <dgm:pt modelId="{4FDE915B-3773-47DD-B6CC-19DF697ECD3A}">
      <dgm:prSet phldrT="[Текст]"/>
      <dgm:spPr>
        <a:xfrm>
          <a:off x="2315460" y="693315"/>
          <a:ext cx="1398403" cy="69920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Организация эффективного взаимодействия органов исполнительной властис субъектами малого и среднего предпринимательства</a:t>
          </a:r>
        </a:p>
      </dgm:t>
    </dgm:pt>
    <dgm:pt modelId="{3DA17B36-A104-444C-B6B0-E69BF429874D}" type="parTrans" cxnId="{4115A875-6575-4E13-9C50-414604CAE043}">
      <dgm:prSet/>
      <dgm:spPr>
        <a:xfrm>
          <a:off x="2968942" y="399651"/>
          <a:ext cx="91440" cy="293664"/>
        </a:xfrm>
        <a:custGeom>
          <a:avLst/>
          <a:gdLst/>
          <a:ahLst/>
          <a:cxnLst/>
          <a:rect l="0" t="0" r="0" b="0"/>
          <a:pathLst>
            <a:path>
              <a:moveTo>
                <a:pt x="45720" y="0"/>
              </a:moveTo>
              <a:lnTo>
                <a:pt x="45720" y="319167"/>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endParaRPr lang="ru-RU">
            <a:latin typeface="Times New Roman" panose="02020603050405020304" pitchFamily="18" charset="0"/>
            <a:cs typeface="Times New Roman" panose="02020603050405020304" pitchFamily="18" charset="0"/>
          </a:endParaRPr>
        </a:p>
      </dgm:t>
    </dgm:pt>
    <dgm:pt modelId="{E35F945F-E3D9-48D5-AD8A-53213685C3E7}" type="sibTrans" cxnId="{4115A875-6575-4E13-9C50-414604CAE043}">
      <dgm:prSet/>
      <dgm:spPr/>
      <dgm:t>
        <a:bodyPr/>
        <a:lstStyle/>
        <a:p>
          <a:pPr algn="ctr"/>
          <a:endParaRPr lang="ru-RU">
            <a:latin typeface="Times New Roman" panose="02020603050405020304" pitchFamily="18" charset="0"/>
            <a:cs typeface="Times New Roman" panose="02020603050405020304" pitchFamily="18" charset="0"/>
          </a:endParaRPr>
        </a:p>
      </dgm:t>
    </dgm:pt>
    <dgm:pt modelId="{7EEE3AC1-6CC3-4654-8930-370EBBD0F922}">
      <dgm:prSet phldrT="[Текст]"/>
      <dgm:spPr>
        <a:xfrm>
          <a:off x="2665061" y="1686182"/>
          <a:ext cx="1398403" cy="69920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Продвижение через СМИ информаци о программах государственной поддержки</a:t>
          </a:r>
        </a:p>
      </dgm:t>
    </dgm:pt>
    <dgm:pt modelId="{5E578332-7AF8-4961-AB7C-A84A3B9F403E}" type="parTrans" cxnId="{FEC6DC6E-5429-4493-92F9-026688AFF278}">
      <dgm:prSet/>
      <dgm:spPr>
        <a:xfrm>
          <a:off x="2455301" y="1392517"/>
          <a:ext cx="209760" cy="643265"/>
        </a:xfrm>
        <a:custGeom>
          <a:avLst/>
          <a:gdLst/>
          <a:ahLst/>
          <a:cxnLst/>
          <a:rect l="0" t="0" r="0" b="0"/>
          <a:pathLst>
            <a:path>
              <a:moveTo>
                <a:pt x="0" y="0"/>
              </a:moveTo>
              <a:lnTo>
                <a:pt x="0" y="699127"/>
              </a:lnTo>
              <a:lnTo>
                <a:pt x="227976" y="699127"/>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ru-RU">
            <a:latin typeface="Times New Roman" panose="02020603050405020304" pitchFamily="18" charset="0"/>
            <a:cs typeface="Times New Roman" panose="02020603050405020304" pitchFamily="18" charset="0"/>
          </a:endParaRPr>
        </a:p>
      </dgm:t>
    </dgm:pt>
    <dgm:pt modelId="{64899B8E-1B33-40DD-931A-904341004033}" type="sibTrans" cxnId="{FEC6DC6E-5429-4493-92F9-026688AFF278}">
      <dgm:prSet/>
      <dgm:spPr/>
      <dgm:t>
        <a:bodyPr/>
        <a:lstStyle/>
        <a:p>
          <a:pPr algn="ctr"/>
          <a:endParaRPr lang="ru-RU">
            <a:latin typeface="Times New Roman" panose="02020603050405020304" pitchFamily="18" charset="0"/>
            <a:cs typeface="Times New Roman" panose="02020603050405020304" pitchFamily="18" charset="0"/>
          </a:endParaRPr>
        </a:p>
      </dgm:t>
    </dgm:pt>
    <dgm:pt modelId="{94DF8A19-D727-497F-95E1-A0D94C6097D7}">
      <dgm:prSet phldrT="[Текст]"/>
      <dgm:spPr>
        <a:xfrm>
          <a:off x="4007528" y="693315"/>
          <a:ext cx="1398403" cy="69920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Создание и развитие благоприятных институциональных условий для ведения бизнеса</a:t>
          </a:r>
        </a:p>
      </dgm:t>
    </dgm:pt>
    <dgm:pt modelId="{CF5DAC80-9F39-43E4-AB2B-D05D07B6AAAC}" type="parTrans" cxnId="{E4A4B3EF-8441-486B-8FF1-BCEDBDEC9C54}">
      <dgm:prSet/>
      <dgm:spPr>
        <a:xfrm>
          <a:off x="3014662" y="399651"/>
          <a:ext cx="1692067" cy="293664"/>
        </a:xfrm>
        <a:custGeom>
          <a:avLst/>
          <a:gdLst/>
          <a:ahLst/>
          <a:cxnLst/>
          <a:rect l="0" t="0" r="0" b="0"/>
          <a:pathLst>
            <a:path>
              <a:moveTo>
                <a:pt x="0" y="0"/>
              </a:moveTo>
              <a:lnTo>
                <a:pt x="0" y="159583"/>
              </a:lnTo>
              <a:lnTo>
                <a:pt x="1839010" y="159583"/>
              </a:lnTo>
              <a:lnTo>
                <a:pt x="1839010" y="319167"/>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endParaRPr lang="ru-RU">
            <a:latin typeface="Times New Roman" panose="02020603050405020304" pitchFamily="18" charset="0"/>
            <a:cs typeface="Times New Roman" panose="02020603050405020304" pitchFamily="18" charset="0"/>
          </a:endParaRPr>
        </a:p>
      </dgm:t>
    </dgm:pt>
    <dgm:pt modelId="{97C1FC51-A4B6-4954-95D2-DCF2144CB27C}" type="sibTrans" cxnId="{E4A4B3EF-8441-486B-8FF1-BCEDBDEC9C54}">
      <dgm:prSet/>
      <dgm:spPr/>
      <dgm:t>
        <a:bodyPr/>
        <a:lstStyle/>
        <a:p>
          <a:pPr algn="ctr"/>
          <a:endParaRPr lang="ru-RU">
            <a:latin typeface="Times New Roman" panose="02020603050405020304" pitchFamily="18" charset="0"/>
            <a:cs typeface="Times New Roman" panose="02020603050405020304" pitchFamily="18" charset="0"/>
          </a:endParaRPr>
        </a:p>
      </dgm:t>
    </dgm:pt>
    <dgm:pt modelId="{CAF8709D-6161-4708-908E-7AAEBFAE6642}">
      <dgm:prSet phldrT="[Текст]"/>
      <dgm:spPr>
        <a:xfrm>
          <a:off x="972994" y="3671914"/>
          <a:ext cx="1398403" cy="69920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Грантовая поддержка субъектов малого и среднего предпринимательства, относящихся к приоритетным рынкам Республики Татарстан</a:t>
          </a:r>
        </a:p>
      </dgm:t>
    </dgm:pt>
    <dgm:pt modelId="{EDC9BA11-299D-4E62-8253-1CFAAEA259C1}" type="parTrans" cxnId="{244CFC91-558D-4EFE-82BD-921CA8D5EBC3}">
      <dgm:prSet/>
      <dgm:spPr>
        <a:xfrm>
          <a:off x="763233" y="1392517"/>
          <a:ext cx="209760" cy="2628997"/>
        </a:xfrm>
        <a:custGeom>
          <a:avLst/>
          <a:gdLst/>
          <a:ahLst/>
          <a:cxnLst/>
          <a:rect l="0" t="0" r="0" b="0"/>
          <a:pathLst>
            <a:path>
              <a:moveTo>
                <a:pt x="0" y="0"/>
              </a:moveTo>
              <a:lnTo>
                <a:pt x="0" y="2857305"/>
              </a:lnTo>
              <a:lnTo>
                <a:pt x="227976" y="2857305"/>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ru-RU">
            <a:latin typeface="Times New Roman" panose="02020603050405020304" pitchFamily="18" charset="0"/>
            <a:cs typeface="Times New Roman" panose="02020603050405020304" pitchFamily="18" charset="0"/>
          </a:endParaRPr>
        </a:p>
      </dgm:t>
    </dgm:pt>
    <dgm:pt modelId="{8E56BC31-0939-4B6C-8281-5F3561947231}" type="sibTrans" cxnId="{244CFC91-558D-4EFE-82BD-921CA8D5EBC3}">
      <dgm:prSet/>
      <dgm:spPr/>
      <dgm:t>
        <a:bodyPr/>
        <a:lstStyle/>
        <a:p>
          <a:pPr algn="ctr"/>
          <a:endParaRPr lang="ru-RU">
            <a:latin typeface="Times New Roman" panose="02020603050405020304" pitchFamily="18" charset="0"/>
            <a:cs typeface="Times New Roman" panose="02020603050405020304" pitchFamily="18" charset="0"/>
          </a:endParaRPr>
        </a:p>
      </dgm:t>
    </dgm:pt>
    <dgm:pt modelId="{01F2F034-2C10-4C00-9E5F-D019E988CF45}">
      <dgm:prSet phldrT="[Текст]"/>
      <dgm:spPr>
        <a:xfrm>
          <a:off x="972994" y="4664780"/>
          <a:ext cx="1398403" cy="69920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Финансовая поддержка субъектов малого и среднего предпринимательства на разработку и реализацию инновационной продукции</a:t>
          </a:r>
        </a:p>
      </dgm:t>
    </dgm:pt>
    <dgm:pt modelId="{684156B3-2202-4DDB-A0BF-DA831DF0A621}" type="parTrans" cxnId="{0692A766-F819-41F7-9641-BD85AE2917FB}">
      <dgm:prSet/>
      <dgm:spPr>
        <a:xfrm>
          <a:off x="763233" y="1392517"/>
          <a:ext cx="209760" cy="3621863"/>
        </a:xfrm>
        <a:custGeom>
          <a:avLst/>
          <a:gdLst/>
          <a:ahLst/>
          <a:cxnLst/>
          <a:rect l="0" t="0" r="0" b="0"/>
          <a:pathLst>
            <a:path>
              <a:moveTo>
                <a:pt x="0" y="0"/>
              </a:moveTo>
              <a:lnTo>
                <a:pt x="0" y="3936394"/>
              </a:lnTo>
              <a:lnTo>
                <a:pt x="227976" y="393639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ru-RU">
            <a:latin typeface="Times New Roman" panose="02020603050405020304" pitchFamily="18" charset="0"/>
            <a:cs typeface="Times New Roman" panose="02020603050405020304" pitchFamily="18" charset="0"/>
          </a:endParaRPr>
        </a:p>
      </dgm:t>
    </dgm:pt>
    <dgm:pt modelId="{F5B8BE55-DA57-4BD6-A9ED-70EB2D77EC05}" type="sibTrans" cxnId="{0692A766-F819-41F7-9641-BD85AE2917FB}">
      <dgm:prSet/>
      <dgm:spPr/>
      <dgm:t>
        <a:bodyPr/>
        <a:lstStyle/>
        <a:p>
          <a:pPr algn="ctr"/>
          <a:endParaRPr lang="ru-RU">
            <a:latin typeface="Times New Roman" panose="02020603050405020304" pitchFamily="18" charset="0"/>
            <a:cs typeface="Times New Roman" panose="02020603050405020304" pitchFamily="18" charset="0"/>
          </a:endParaRPr>
        </a:p>
      </dgm:t>
    </dgm:pt>
    <dgm:pt modelId="{C2830120-4DB3-433E-B613-C0EF8FA83BBB}">
      <dgm:prSet phldrT="[Текст]"/>
      <dgm:spPr>
        <a:xfrm>
          <a:off x="2665061" y="2679048"/>
          <a:ext cx="1398403" cy="69920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Юридическая поддержка субъектов малого и среднего предпринимательства</a:t>
          </a:r>
        </a:p>
      </dgm:t>
    </dgm:pt>
    <dgm:pt modelId="{9824A3B5-96FA-4942-8432-03E74288C5C6}" type="parTrans" cxnId="{3D6EBF2B-1A95-40AA-9C9E-3A013D224633}">
      <dgm:prSet/>
      <dgm:spPr>
        <a:xfrm>
          <a:off x="2455301" y="1392517"/>
          <a:ext cx="209760" cy="1636131"/>
        </a:xfrm>
        <a:custGeom>
          <a:avLst/>
          <a:gdLst/>
          <a:ahLst/>
          <a:cxnLst/>
          <a:rect l="0" t="0" r="0" b="0"/>
          <a:pathLst>
            <a:path>
              <a:moveTo>
                <a:pt x="0" y="0"/>
              </a:moveTo>
              <a:lnTo>
                <a:pt x="0" y="1778216"/>
              </a:lnTo>
              <a:lnTo>
                <a:pt x="227976" y="177821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ru-RU"/>
        </a:p>
      </dgm:t>
    </dgm:pt>
    <dgm:pt modelId="{C5D8D565-E3C0-40AB-9B6D-8E325CFCB179}" type="sibTrans" cxnId="{3D6EBF2B-1A95-40AA-9C9E-3A013D224633}">
      <dgm:prSet/>
      <dgm:spPr/>
      <dgm:t>
        <a:bodyPr/>
        <a:lstStyle/>
        <a:p>
          <a:pPr algn="ctr"/>
          <a:endParaRPr lang="ru-RU"/>
        </a:p>
      </dgm:t>
    </dgm:pt>
    <dgm:pt modelId="{7C09261B-21EF-4500-AF4E-5C341C6315EF}">
      <dgm:prSet phldrT="[Текст]"/>
      <dgm:spPr>
        <a:xfrm>
          <a:off x="2665061" y="3671914"/>
          <a:ext cx="1398403" cy="69920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Организация образовательного процесса для субъектов малого и среднего предпринимательства</a:t>
          </a:r>
        </a:p>
      </dgm:t>
    </dgm:pt>
    <dgm:pt modelId="{5A7DA303-CF43-40A7-9AE4-94A7DF482A1D}" type="parTrans" cxnId="{CF73E9DD-F58E-4DC3-8DEC-140D785E2182}">
      <dgm:prSet/>
      <dgm:spPr>
        <a:xfrm>
          <a:off x="2455301" y="1392517"/>
          <a:ext cx="209760" cy="2628997"/>
        </a:xfrm>
        <a:custGeom>
          <a:avLst/>
          <a:gdLst/>
          <a:ahLst/>
          <a:cxnLst/>
          <a:rect l="0" t="0" r="0" b="0"/>
          <a:pathLst>
            <a:path>
              <a:moveTo>
                <a:pt x="0" y="0"/>
              </a:moveTo>
              <a:lnTo>
                <a:pt x="0" y="2857305"/>
              </a:lnTo>
              <a:lnTo>
                <a:pt x="227976" y="2857305"/>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ru-RU"/>
        </a:p>
      </dgm:t>
    </dgm:pt>
    <dgm:pt modelId="{602EDA09-E694-49E9-9D80-1179E0C33D5D}" type="sibTrans" cxnId="{CF73E9DD-F58E-4DC3-8DEC-140D785E2182}">
      <dgm:prSet/>
      <dgm:spPr/>
      <dgm:t>
        <a:bodyPr/>
        <a:lstStyle/>
        <a:p>
          <a:pPr algn="ctr"/>
          <a:endParaRPr lang="ru-RU"/>
        </a:p>
      </dgm:t>
    </dgm:pt>
    <dgm:pt modelId="{B5D146AB-DB76-4901-ABC6-47342A8A4F16}">
      <dgm:prSet phldrT="[Текст]"/>
      <dgm:spPr>
        <a:xfrm>
          <a:off x="4357129" y="1686182"/>
          <a:ext cx="1398403" cy="69920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Внедрение Стандарта развития конкурентоспособности приоритетных рынков Республики Татарстан</a:t>
          </a:r>
        </a:p>
      </dgm:t>
    </dgm:pt>
    <dgm:pt modelId="{C1139715-0B79-492C-BE7A-458F8AE8BE6F}" type="parTrans" cxnId="{3E3D9790-32EC-49A7-93E8-50538A9CAA88}">
      <dgm:prSet/>
      <dgm:spPr>
        <a:xfrm>
          <a:off x="4147368" y="1392517"/>
          <a:ext cx="209760" cy="643265"/>
        </a:xfrm>
        <a:custGeom>
          <a:avLst/>
          <a:gdLst/>
          <a:ahLst/>
          <a:cxnLst/>
          <a:rect l="0" t="0" r="0" b="0"/>
          <a:pathLst>
            <a:path>
              <a:moveTo>
                <a:pt x="0" y="0"/>
              </a:moveTo>
              <a:lnTo>
                <a:pt x="0" y="699127"/>
              </a:lnTo>
              <a:lnTo>
                <a:pt x="227976" y="699127"/>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ru-RU"/>
        </a:p>
      </dgm:t>
    </dgm:pt>
    <dgm:pt modelId="{8E71FAEE-87E4-4C60-8C9E-041EE783B563}" type="sibTrans" cxnId="{3E3D9790-32EC-49A7-93E8-50538A9CAA88}">
      <dgm:prSet/>
      <dgm:spPr/>
      <dgm:t>
        <a:bodyPr/>
        <a:lstStyle/>
        <a:p>
          <a:pPr algn="ctr"/>
          <a:endParaRPr lang="ru-RU"/>
        </a:p>
      </dgm:t>
    </dgm:pt>
    <dgm:pt modelId="{A7709CEA-BD81-4ACD-8BF6-E873205A8EF1}">
      <dgm:prSet phldrT="[Текст]"/>
      <dgm:spPr>
        <a:xfrm>
          <a:off x="4357129" y="2679048"/>
          <a:ext cx="1398403" cy="69920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Снижение административной нагрузки на субъекты малого и среднего предпринимательства</a:t>
          </a:r>
        </a:p>
      </dgm:t>
    </dgm:pt>
    <dgm:pt modelId="{2FD238CA-D7F4-4A53-8BAB-4CFC085A0304}" type="parTrans" cxnId="{1A5153BA-6046-4D75-A2AE-2F9F14DB898A}">
      <dgm:prSet/>
      <dgm:spPr>
        <a:xfrm>
          <a:off x="4147368" y="1392517"/>
          <a:ext cx="209760" cy="1636131"/>
        </a:xfrm>
        <a:custGeom>
          <a:avLst/>
          <a:gdLst/>
          <a:ahLst/>
          <a:cxnLst/>
          <a:rect l="0" t="0" r="0" b="0"/>
          <a:pathLst>
            <a:path>
              <a:moveTo>
                <a:pt x="0" y="0"/>
              </a:moveTo>
              <a:lnTo>
                <a:pt x="0" y="1778216"/>
              </a:lnTo>
              <a:lnTo>
                <a:pt x="227976" y="177821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ru-RU"/>
        </a:p>
      </dgm:t>
    </dgm:pt>
    <dgm:pt modelId="{BED61FC6-EE9B-493E-A868-5B62E53EED2D}" type="sibTrans" cxnId="{1A5153BA-6046-4D75-A2AE-2F9F14DB898A}">
      <dgm:prSet/>
      <dgm:spPr/>
      <dgm:t>
        <a:bodyPr/>
        <a:lstStyle/>
        <a:p>
          <a:pPr algn="ctr"/>
          <a:endParaRPr lang="ru-RU"/>
        </a:p>
      </dgm:t>
    </dgm:pt>
    <dgm:pt modelId="{B6EDBF11-B778-454C-8423-3C6C39936E86}">
      <dgm:prSet phldrT="[Текст]"/>
      <dgm:spPr>
        <a:xfrm>
          <a:off x="4357129" y="3671914"/>
          <a:ext cx="1398403" cy="69920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Активная интеграция субъектов малого и среднего предпринимательства в цепочку создания регионального продукта</a:t>
          </a:r>
        </a:p>
      </dgm:t>
    </dgm:pt>
    <dgm:pt modelId="{8B877A81-DF17-4268-A058-5733AD4C02EA}" type="parTrans" cxnId="{CC3813B1-4546-43F2-9F5B-80109D356A0A}">
      <dgm:prSet/>
      <dgm:spPr>
        <a:xfrm>
          <a:off x="4147368" y="1392517"/>
          <a:ext cx="209760" cy="2628997"/>
        </a:xfrm>
        <a:custGeom>
          <a:avLst/>
          <a:gdLst/>
          <a:ahLst/>
          <a:cxnLst/>
          <a:rect l="0" t="0" r="0" b="0"/>
          <a:pathLst>
            <a:path>
              <a:moveTo>
                <a:pt x="0" y="0"/>
              </a:moveTo>
              <a:lnTo>
                <a:pt x="0" y="2857305"/>
              </a:lnTo>
              <a:lnTo>
                <a:pt x="227976" y="2857305"/>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ru-RU"/>
        </a:p>
      </dgm:t>
    </dgm:pt>
    <dgm:pt modelId="{7ABD8461-1C02-4503-9721-F1E018EDDE61}" type="sibTrans" cxnId="{CC3813B1-4546-43F2-9F5B-80109D356A0A}">
      <dgm:prSet/>
      <dgm:spPr/>
      <dgm:t>
        <a:bodyPr/>
        <a:lstStyle/>
        <a:p>
          <a:pPr algn="ctr"/>
          <a:endParaRPr lang="ru-RU"/>
        </a:p>
      </dgm:t>
    </dgm:pt>
    <dgm:pt modelId="{337CDB64-FB98-4CDD-90D8-100FD9FB657F}" type="pres">
      <dgm:prSet presAssocID="{76F5E534-04DE-4DD2-80BB-F8487FD467BB}" presName="hierChild1" presStyleCnt="0">
        <dgm:presLayoutVars>
          <dgm:orgChart val="1"/>
          <dgm:chPref val="1"/>
          <dgm:dir/>
          <dgm:animOne val="branch"/>
          <dgm:animLvl val="lvl"/>
          <dgm:resizeHandles/>
        </dgm:presLayoutVars>
      </dgm:prSet>
      <dgm:spPr/>
      <dgm:t>
        <a:bodyPr/>
        <a:lstStyle/>
        <a:p>
          <a:endParaRPr lang="ru-RU"/>
        </a:p>
      </dgm:t>
    </dgm:pt>
    <dgm:pt modelId="{A55FFC8E-E22C-4F91-B327-C069FB45CF4E}" type="pres">
      <dgm:prSet presAssocID="{34D0945F-E0CE-4CE7-8AB1-8D0FCEE67B43}" presName="hierRoot1" presStyleCnt="0">
        <dgm:presLayoutVars>
          <dgm:hierBranch val="init"/>
        </dgm:presLayoutVars>
      </dgm:prSet>
      <dgm:spPr/>
    </dgm:pt>
    <dgm:pt modelId="{4C9DBF04-3A6B-4ED4-8105-A11470532C67}" type="pres">
      <dgm:prSet presAssocID="{34D0945F-E0CE-4CE7-8AB1-8D0FCEE67B43}" presName="rootComposite1" presStyleCnt="0"/>
      <dgm:spPr/>
    </dgm:pt>
    <dgm:pt modelId="{505D252D-2A9B-4BF2-AECF-B739E9D22A61}" type="pres">
      <dgm:prSet presAssocID="{34D0945F-E0CE-4CE7-8AB1-8D0FCEE67B43}" presName="rootText1" presStyleLbl="node0" presStyleIdx="0" presStyleCnt="1" custScaleX="396498" custScaleY="57087">
        <dgm:presLayoutVars>
          <dgm:chPref val="3"/>
        </dgm:presLayoutVars>
      </dgm:prSet>
      <dgm:spPr>
        <a:prstGeom prst="rect">
          <a:avLst/>
        </a:prstGeom>
      </dgm:spPr>
      <dgm:t>
        <a:bodyPr/>
        <a:lstStyle/>
        <a:p>
          <a:endParaRPr lang="ru-RU"/>
        </a:p>
      </dgm:t>
    </dgm:pt>
    <dgm:pt modelId="{512EF7FF-BA99-4EFD-B488-EF274781027A}" type="pres">
      <dgm:prSet presAssocID="{34D0945F-E0CE-4CE7-8AB1-8D0FCEE67B43}" presName="rootConnector1" presStyleLbl="node1" presStyleIdx="0" presStyleCnt="0"/>
      <dgm:spPr/>
      <dgm:t>
        <a:bodyPr/>
        <a:lstStyle/>
        <a:p>
          <a:endParaRPr lang="ru-RU"/>
        </a:p>
      </dgm:t>
    </dgm:pt>
    <dgm:pt modelId="{25FBAE41-BF45-4DAB-A7BF-DD3DDF3F36BD}" type="pres">
      <dgm:prSet presAssocID="{34D0945F-E0CE-4CE7-8AB1-8D0FCEE67B43}" presName="hierChild2" presStyleCnt="0"/>
      <dgm:spPr/>
    </dgm:pt>
    <dgm:pt modelId="{29EA0FDE-E05D-414B-9708-8D4A54611D10}" type="pres">
      <dgm:prSet presAssocID="{23A5475C-F5C3-4BFB-A610-E257BC18E3A9}" presName="Name37" presStyleLbl="parChTrans1D2" presStyleIdx="0" presStyleCnt="3"/>
      <dgm:spPr>
        <a:custGeom>
          <a:avLst/>
          <a:gdLst/>
          <a:ahLst/>
          <a:cxnLst/>
          <a:rect l="0" t="0" r="0" b="0"/>
          <a:pathLst>
            <a:path>
              <a:moveTo>
                <a:pt x="1839010" y="0"/>
              </a:moveTo>
              <a:lnTo>
                <a:pt x="1839010" y="159583"/>
              </a:lnTo>
              <a:lnTo>
                <a:pt x="0" y="159583"/>
              </a:lnTo>
              <a:lnTo>
                <a:pt x="0" y="319167"/>
              </a:lnTo>
            </a:path>
          </a:pathLst>
        </a:custGeom>
      </dgm:spPr>
      <dgm:t>
        <a:bodyPr/>
        <a:lstStyle/>
        <a:p>
          <a:endParaRPr lang="ru-RU"/>
        </a:p>
      </dgm:t>
    </dgm:pt>
    <dgm:pt modelId="{D8BD5D16-B48D-473E-BE8A-957C89E7863F}" type="pres">
      <dgm:prSet presAssocID="{04B42A5A-2E2D-4946-9FD4-91F6C476C903}" presName="hierRoot2" presStyleCnt="0">
        <dgm:presLayoutVars>
          <dgm:hierBranch val="init"/>
        </dgm:presLayoutVars>
      </dgm:prSet>
      <dgm:spPr/>
    </dgm:pt>
    <dgm:pt modelId="{49A62C99-0FD8-440D-84AB-8CB71F3B11BE}" type="pres">
      <dgm:prSet presAssocID="{04B42A5A-2E2D-4946-9FD4-91F6C476C903}" presName="rootComposite" presStyleCnt="0"/>
      <dgm:spPr/>
    </dgm:pt>
    <dgm:pt modelId="{765A8D45-24DC-4FBA-AC27-CE1CE297D09C}" type="pres">
      <dgm:prSet presAssocID="{04B42A5A-2E2D-4946-9FD4-91F6C476C903}" presName="rootText" presStyleLbl="node2" presStyleIdx="0" presStyleCnt="3">
        <dgm:presLayoutVars>
          <dgm:chPref val="3"/>
        </dgm:presLayoutVars>
      </dgm:prSet>
      <dgm:spPr>
        <a:prstGeom prst="rect">
          <a:avLst/>
        </a:prstGeom>
      </dgm:spPr>
      <dgm:t>
        <a:bodyPr/>
        <a:lstStyle/>
        <a:p>
          <a:endParaRPr lang="ru-RU"/>
        </a:p>
      </dgm:t>
    </dgm:pt>
    <dgm:pt modelId="{AB8A7782-1D78-4741-B9FF-417F81C6C000}" type="pres">
      <dgm:prSet presAssocID="{04B42A5A-2E2D-4946-9FD4-91F6C476C903}" presName="rootConnector" presStyleLbl="node2" presStyleIdx="0" presStyleCnt="3"/>
      <dgm:spPr/>
      <dgm:t>
        <a:bodyPr/>
        <a:lstStyle/>
        <a:p>
          <a:endParaRPr lang="ru-RU"/>
        </a:p>
      </dgm:t>
    </dgm:pt>
    <dgm:pt modelId="{60AA0C5D-7D73-49FA-ACC5-BE5EF538D43F}" type="pres">
      <dgm:prSet presAssocID="{04B42A5A-2E2D-4946-9FD4-91F6C476C903}" presName="hierChild4" presStyleCnt="0"/>
      <dgm:spPr/>
    </dgm:pt>
    <dgm:pt modelId="{CA9472B5-0761-4C6A-8AD7-9EEE15454DE7}" type="pres">
      <dgm:prSet presAssocID="{7D830200-679E-48A1-8F5C-7C96A8B90CD7}" presName="Name37" presStyleLbl="parChTrans1D3" presStyleIdx="0" presStyleCnt="10"/>
      <dgm:spPr>
        <a:custGeom>
          <a:avLst/>
          <a:gdLst/>
          <a:ahLst/>
          <a:cxnLst/>
          <a:rect l="0" t="0" r="0" b="0"/>
          <a:pathLst>
            <a:path>
              <a:moveTo>
                <a:pt x="0" y="0"/>
              </a:moveTo>
              <a:lnTo>
                <a:pt x="0" y="699127"/>
              </a:lnTo>
              <a:lnTo>
                <a:pt x="227976" y="699127"/>
              </a:lnTo>
            </a:path>
          </a:pathLst>
        </a:custGeom>
      </dgm:spPr>
      <dgm:t>
        <a:bodyPr/>
        <a:lstStyle/>
        <a:p>
          <a:endParaRPr lang="ru-RU"/>
        </a:p>
      </dgm:t>
    </dgm:pt>
    <dgm:pt modelId="{C0A4FA96-2022-4C15-B415-E158E13AE520}" type="pres">
      <dgm:prSet presAssocID="{227E92A8-0AAC-4048-B4AE-A9DF3DF02E34}" presName="hierRoot2" presStyleCnt="0">
        <dgm:presLayoutVars>
          <dgm:hierBranch val="init"/>
        </dgm:presLayoutVars>
      </dgm:prSet>
      <dgm:spPr/>
    </dgm:pt>
    <dgm:pt modelId="{FBE8CA62-09DC-4E65-B6D6-E811FC3020BB}" type="pres">
      <dgm:prSet presAssocID="{227E92A8-0AAC-4048-B4AE-A9DF3DF02E34}" presName="rootComposite" presStyleCnt="0"/>
      <dgm:spPr/>
    </dgm:pt>
    <dgm:pt modelId="{FFE1C6AF-67A6-4A50-88AC-291AC57EA1C0}" type="pres">
      <dgm:prSet presAssocID="{227E92A8-0AAC-4048-B4AE-A9DF3DF02E34}" presName="rootText" presStyleLbl="node3" presStyleIdx="0" presStyleCnt="10">
        <dgm:presLayoutVars>
          <dgm:chPref val="3"/>
        </dgm:presLayoutVars>
      </dgm:prSet>
      <dgm:spPr>
        <a:prstGeom prst="rect">
          <a:avLst/>
        </a:prstGeom>
      </dgm:spPr>
      <dgm:t>
        <a:bodyPr/>
        <a:lstStyle/>
        <a:p>
          <a:endParaRPr lang="ru-RU"/>
        </a:p>
      </dgm:t>
    </dgm:pt>
    <dgm:pt modelId="{77798B78-BE94-4380-BFDF-DB85F2BA1B3D}" type="pres">
      <dgm:prSet presAssocID="{227E92A8-0AAC-4048-B4AE-A9DF3DF02E34}" presName="rootConnector" presStyleLbl="node3" presStyleIdx="0" presStyleCnt="10"/>
      <dgm:spPr/>
      <dgm:t>
        <a:bodyPr/>
        <a:lstStyle/>
        <a:p>
          <a:endParaRPr lang="ru-RU"/>
        </a:p>
      </dgm:t>
    </dgm:pt>
    <dgm:pt modelId="{B6D9118C-3624-48C1-8F19-E845FF5F6704}" type="pres">
      <dgm:prSet presAssocID="{227E92A8-0AAC-4048-B4AE-A9DF3DF02E34}" presName="hierChild4" presStyleCnt="0"/>
      <dgm:spPr/>
    </dgm:pt>
    <dgm:pt modelId="{B01FC27B-2E75-4A19-9BBA-3933B17C8BFC}" type="pres">
      <dgm:prSet presAssocID="{227E92A8-0AAC-4048-B4AE-A9DF3DF02E34}" presName="hierChild5" presStyleCnt="0"/>
      <dgm:spPr/>
    </dgm:pt>
    <dgm:pt modelId="{5AC3E19D-EA6F-4DC4-B813-799C012308CA}" type="pres">
      <dgm:prSet presAssocID="{1101D468-3D91-46DF-8D9A-E489B8D6E9F6}" presName="Name37" presStyleLbl="parChTrans1D3" presStyleIdx="1" presStyleCnt="10"/>
      <dgm:spPr>
        <a:custGeom>
          <a:avLst/>
          <a:gdLst/>
          <a:ahLst/>
          <a:cxnLst/>
          <a:rect l="0" t="0" r="0" b="0"/>
          <a:pathLst>
            <a:path>
              <a:moveTo>
                <a:pt x="0" y="0"/>
              </a:moveTo>
              <a:lnTo>
                <a:pt x="0" y="1778216"/>
              </a:lnTo>
              <a:lnTo>
                <a:pt x="227976" y="1778216"/>
              </a:lnTo>
            </a:path>
          </a:pathLst>
        </a:custGeom>
      </dgm:spPr>
      <dgm:t>
        <a:bodyPr/>
        <a:lstStyle/>
        <a:p>
          <a:endParaRPr lang="ru-RU"/>
        </a:p>
      </dgm:t>
    </dgm:pt>
    <dgm:pt modelId="{EB2C05B6-BBDD-490B-AE1F-9E369F6E9D94}" type="pres">
      <dgm:prSet presAssocID="{5DD97AD3-2561-4E98-BB6F-81415D72BDA7}" presName="hierRoot2" presStyleCnt="0">
        <dgm:presLayoutVars>
          <dgm:hierBranch val="init"/>
        </dgm:presLayoutVars>
      </dgm:prSet>
      <dgm:spPr/>
    </dgm:pt>
    <dgm:pt modelId="{869A3522-1AC1-4F58-AD21-193C26420AC9}" type="pres">
      <dgm:prSet presAssocID="{5DD97AD3-2561-4E98-BB6F-81415D72BDA7}" presName="rootComposite" presStyleCnt="0"/>
      <dgm:spPr/>
    </dgm:pt>
    <dgm:pt modelId="{C9789D4E-D9C5-4BE7-9A80-2F8189ACB005}" type="pres">
      <dgm:prSet presAssocID="{5DD97AD3-2561-4E98-BB6F-81415D72BDA7}" presName="rootText" presStyleLbl="node3" presStyleIdx="1" presStyleCnt="10">
        <dgm:presLayoutVars>
          <dgm:chPref val="3"/>
        </dgm:presLayoutVars>
      </dgm:prSet>
      <dgm:spPr>
        <a:prstGeom prst="rect">
          <a:avLst/>
        </a:prstGeom>
      </dgm:spPr>
      <dgm:t>
        <a:bodyPr/>
        <a:lstStyle/>
        <a:p>
          <a:endParaRPr lang="ru-RU"/>
        </a:p>
      </dgm:t>
    </dgm:pt>
    <dgm:pt modelId="{5A35B202-F306-49E8-9A0A-697F72DF6D2E}" type="pres">
      <dgm:prSet presAssocID="{5DD97AD3-2561-4E98-BB6F-81415D72BDA7}" presName="rootConnector" presStyleLbl="node3" presStyleIdx="1" presStyleCnt="10"/>
      <dgm:spPr/>
      <dgm:t>
        <a:bodyPr/>
        <a:lstStyle/>
        <a:p>
          <a:endParaRPr lang="ru-RU"/>
        </a:p>
      </dgm:t>
    </dgm:pt>
    <dgm:pt modelId="{E72A6D77-6075-4519-B2CC-3B9E4E4D4815}" type="pres">
      <dgm:prSet presAssocID="{5DD97AD3-2561-4E98-BB6F-81415D72BDA7}" presName="hierChild4" presStyleCnt="0"/>
      <dgm:spPr/>
    </dgm:pt>
    <dgm:pt modelId="{2204B2E9-4E41-422B-919A-AFF7B1C6A0E7}" type="pres">
      <dgm:prSet presAssocID="{5DD97AD3-2561-4E98-BB6F-81415D72BDA7}" presName="hierChild5" presStyleCnt="0"/>
      <dgm:spPr/>
    </dgm:pt>
    <dgm:pt modelId="{8F9F9D80-FE78-4AD9-9FEE-6325867DCDCD}" type="pres">
      <dgm:prSet presAssocID="{EDC9BA11-299D-4E62-8253-1CFAAEA259C1}" presName="Name37" presStyleLbl="parChTrans1D3" presStyleIdx="2" presStyleCnt="10"/>
      <dgm:spPr>
        <a:custGeom>
          <a:avLst/>
          <a:gdLst/>
          <a:ahLst/>
          <a:cxnLst/>
          <a:rect l="0" t="0" r="0" b="0"/>
          <a:pathLst>
            <a:path>
              <a:moveTo>
                <a:pt x="0" y="0"/>
              </a:moveTo>
              <a:lnTo>
                <a:pt x="0" y="2857305"/>
              </a:lnTo>
              <a:lnTo>
                <a:pt x="227976" y="2857305"/>
              </a:lnTo>
            </a:path>
          </a:pathLst>
        </a:custGeom>
      </dgm:spPr>
      <dgm:t>
        <a:bodyPr/>
        <a:lstStyle/>
        <a:p>
          <a:endParaRPr lang="ru-RU"/>
        </a:p>
      </dgm:t>
    </dgm:pt>
    <dgm:pt modelId="{63E3A02C-39AA-4DA5-88A6-30911F6E5685}" type="pres">
      <dgm:prSet presAssocID="{CAF8709D-6161-4708-908E-7AAEBFAE6642}" presName="hierRoot2" presStyleCnt="0">
        <dgm:presLayoutVars>
          <dgm:hierBranch val="init"/>
        </dgm:presLayoutVars>
      </dgm:prSet>
      <dgm:spPr/>
    </dgm:pt>
    <dgm:pt modelId="{9A967E90-340D-460A-91F8-C00BD74E421D}" type="pres">
      <dgm:prSet presAssocID="{CAF8709D-6161-4708-908E-7AAEBFAE6642}" presName="rootComposite" presStyleCnt="0"/>
      <dgm:spPr/>
    </dgm:pt>
    <dgm:pt modelId="{36E75ED1-46D5-484D-9E38-AA0AA32EAC72}" type="pres">
      <dgm:prSet presAssocID="{CAF8709D-6161-4708-908E-7AAEBFAE6642}" presName="rootText" presStyleLbl="node3" presStyleIdx="2" presStyleCnt="10">
        <dgm:presLayoutVars>
          <dgm:chPref val="3"/>
        </dgm:presLayoutVars>
      </dgm:prSet>
      <dgm:spPr>
        <a:prstGeom prst="rect">
          <a:avLst/>
        </a:prstGeom>
      </dgm:spPr>
      <dgm:t>
        <a:bodyPr/>
        <a:lstStyle/>
        <a:p>
          <a:endParaRPr lang="ru-RU"/>
        </a:p>
      </dgm:t>
    </dgm:pt>
    <dgm:pt modelId="{63F4C9F3-4444-43CA-B357-7796040C830A}" type="pres">
      <dgm:prSet presAssocID="{CAF8709D-6161-4708-908E-7AAEBFAE6642}" presName="rootConnector" presStyleLbl="node3" presStyleIdx="2" presStyleCnt="10"/>
      <dgm:spPr/>
      <dgm:t>
        <a:bodyPr/>
        <a:lstStyle/>
        <a:p>
          <a:endParaRPr lang="ru-RU"/>
        </a:p>
      </dgm:t>
    </dgm:pt>
    <dgm:pt modelId="{DD7D99EE-7B02-4433-B583-7E6216DF5EEB}" type="pres">
      <dgm:prSet presAssocID="{CAF8709D-6161-4708-908E-7AAEBFAE6642}" presName="hierChild4" presStyleCnt="0"/>
      <dgm:spPr/>
    </dgm:pt>
    <dgm:pt modelId="{080E4853-A79B-48C0-98C6-746544F937C3}" type="pres">
      <dgm:prSet presAssocID="{CAF8709D-6161-4708-908E-7AAEBFAE6642}" presName="hierChild5" presStyleCnt="0"/>
      <dgm:spPr/>
    </dgm:pt>
    <dgm:pt modelId="{EC996291-14F0-4C69-AC2A-24631F5811D0}" type="pres">
      <dgm:prSet presAssocID="{684156B3-2202-4DDB-A0BF-DA831DF0A621}" presName="Name37" presStyleLbl="parChTrans1D3" presStyleIdx="3" presStyleCnt="10"/>
      <dgm:spPr>
        <a:custGeom>
          <a:avLst/>
          <a:gdLst/>
          <a:ahLst/>
          <a:cxnLst/>
          <a:rect l="0" t="0" r="0" b="0"/>
          <a:pathLst>
            <a:path>
              <a:moveTo>
                <a:pt x="0" y="0"/>
              </a:moveTo>
              <a:lnTo>
                <a:pt x="0" y="3936394"/>
              </a:lnTo>
              <a:lnTo>
                <a:pt x="227976" y="3936394"/>
              </a:lnTo>
            </a:path>
          </a:pathLst>
        </a:custGeom>
      </dgm:spPr>
      <dgm:t>
        <a:bodyPr/>
        <a:lstStyle/>
        <a:p>
          <a:endParaRPr lang="ru-RU"/>
        </a:p>
      </dgm:t>
    </dgm:pt>
    <dgm:pt modelId="{49910696-E86D-44BC-BCF6-9A56095AD550}" type="pres">
      <dgm:prSet presAssocID="{01F2F034-2C10-4C00-9E5F-D019E988CF45}" presName="hierRoot2" presStyleCnt="0">
        <dgm:presLayoutVars>
          <dgm:hierBranch val="init"/>
        </dgm:presLayoutVars>
      </dgm:prSet>
      <dgm:spPr/>
    </dgm:pt>
    <dgm:pt modelId="{EC7064B8-B824-4AB2-9A2D-198DCA6709C8}" type="pres">
      <dgm:prSet presAssocID="{01F2F034-2C10-4C00-9E5F-D019E988CF45}" presName="rootComposite" presStyleCnt="0"/>
      <dgm:spPr/>
    </dgm:pt>
    <dgm:pt modelId="{D4A0ED45-7C99-440A-B24C-384CB20BE38E}" type="pres">
      <dgm:prSet presAssocID="{01F2F034-2C10-4C00-9E5F-D019E988CF45}" presName="rootText" presStyleLbl="node3" presStyleIdx="3" presStyleCnt="10">
        <dgm:presLayoutVars>
          <dgm:chPref val="3"/>
        </dgm:presLayoutVars>
      </dgm:prSet>
      <dgm:spPr>
        <a:prstGeom prst="rect">
          <a:avLst/>
        </a:prstGeom>
      </dgm:spPr>
      <dgm:t>
        <a:bodyPr/>
        <a:lstStyle/>
        <a:p>
          <a:endParaRPr lang="ru-RU"/>
        </a:p>
      </dgm:t>
    </dgm:pt>
    <dgm:pt modelId="{A52FC5F9-FD16-46C8-97D7-D9B32AA31D76}" type="pres">
      <dgm:prSet presAssocID="{01F2F034-2C10-4C00-9E5F-D019E988CF45}" presName="rootConnector" presStyleLbl="node3" presStyleIdx="3" presStyleCnt="10"/>
      <dgm:spPr/>
      <dgm:t>
        <a:bodyPr/>
        <a:lstStyle/>
        <a:p>
          <a:endParaRPr lang="ru-RU"/>
        </a:p>
      </dgm:t>
    </dgm:pt>
    <dgm:pt modelId="{72FEA08B-F8F0-4F8B-8728-D7A3A138B384}" type="pres">
      <dgm:prSet presAssocID="{01F2F034-2C10-4C00-9E5F-D019E988CF45}" presName="hierChild4" presStyleCnt="0"/>
      <dgm:spPr/>
    </dgm:pt>
    <dgm:pt modelId="{B6C74B27-E1BB-4ABC-9850-D21F3572941A}" type="pres">
      <dgm:prSet presAssocID="{01F2F034-2C10-4C00-9E5F-D019E988CF45}" presName="hierChild5" presStyleCnt="0"/>
      <dgm:spPr/>
    </dgm:pt>
    <dgm:pt modelId="{1C5E1DF8-D796-4622-9424-8F37EA9A71D2}" type="pres">
      <dgm:prSet presAssocID="{04B42A5A-2E2D-4946-9FD4-91F6C476C903}" presName="hierChild5" presStyleCnt="0"/>
      <dgm:spPr/>
    </dgm:pt>
    <dgm:pt modelId="{6D0CC45C-B6C5-478C-9AE3-5E37A3820CD7}" type="pres">
      <dgm:prSet presAssocID="{3DA17B36-A104-444C-B6B0-E69BF429874D}" presName="Name37" presStyleLbl="parChTrans1D2" presStyleIdx="1" presStyleCnt="3"/>
      <dgm:spPr>
        <a:custGeom>
          <a:avLst/>
          <a:gdLst/>
          <a:ahLst/>
          <a:cxnLst/>
          <a:rect l="0" t="0" r="0" b="0"/>
          <a:pathLst>
            <a:path>
              <a:moveTo>
                <a:pt x="45720" y="0"/>
              </a:moveTo>
              <a:lnTo>
                <a:pt x="45720" y="319167"/>
              </a:lnTo>
            </a:path>
          </a:pathLst>
        </a:custGeom>
      </dgm:spPr>
      <dgm:t>
        <a:bodyPr/>
        <a:lstStyle/>
        <a:p>
          <a:endParaRPr lang="ru-RU"/>
        </a:p>
      </dgm:t>
    </dgm:pt>
    <dgm:pt modelId="{ED700487-2C62-47DF-A217-DCC100D2753A}" type="pres">
      <dgm:prSet presAssocID="{4FDE915B-3773-47DD-B6CC-19DF697ECD3A}" presName="hierRoot2" presStyleCnt="0">
        <dgm:presLayoutVars>
          <dgm:hierBranch val="init"/>
        </dgm:presLayoutVars>
      </dgm:prSet>
      <dgm:spPr/>
    </dgm:pt>
    <dgm:pt modelId="{E6F6B910-56F8-45DE-A9D2-4007F0C87A8A}" type="pres">
      <dgm:prSet presAssocID="{4FDE915B-3773-47DD-B6CC-19DF697ECD3A}" presName="rootComposite" presStyleCnt="0"/>
      <dgm:spPr/>
    </dgm:pt>
    <dgm:pt modelId="{04BBBA44-3744-4C14-B06D-6ECB7951CCF7}" type="pres">
      <dgm:prSet presAssocID="{4FDE915B-3773-47DD-B6CC-19DF697ECD3A}" presName="rootText" presStyleLbl="node2" presStyleIdx="1" presStyleCnt="3">
        <dgm:presLayoutVars>
          <dgm:chPref val="3"/>
        </dgm:presLayoutVars>
      </dgm:prSet>
      <dgm:spPr>
        <a:prstGeom prst="rect">
          <a:avLst/>
        </a:prstGeom>
      </dgm:spPr>
      <dgm:t>
        <a:bodyPr/>
        <a:lstStyle/>
        <a:p>
          <a:endParaRPr lang="ru-RU"/>
        </a:p>
      </dgm:t>
    </dgm:pt>
    <dgm:pt modelId="{484A8034-B3B0-450C-B07F-A12A2A59911B}" type="pres">
      <dgm:prSet presAssocID="{4FDE915B-3773-47DD-B6CC-19DF697ECD3A}" presName="rootConnector" presStyleLbl="node2" presStyleIdx="1" presStyleCnt="3"/>
      <dgm:spPr/>
      <dgm:t>
        <a:bodyPr/>
        <a:lstStyle/>
        <a:p>
          <a:endParaRPr lang="ru-RU"/>
        </a:p>
      </dgm:t>
    </dgm:pt>
    <dgm:pt modelId="{8DBA2390-A0F2-4B04-BDF5-E02D1EC0489B}" type="pres">
      <dgm:prSet presAssocID="{4FDE915B-3773-47DD-B6CC-19DF697ECD3A}" presName="hierChild4" presStyleCnt="0"/>
      <dgm:spPr/>
    </dgm:pt>
    <dgm:pt modelId="{2846335E-176E-4D79-B06A-ED66699B1E4C}" type="pres">
      <dgm:prSet presAssocID="{5E578332-7AF8-4961-AB7C-A84A3B9F403E}" presName="Name37" presStyleLbl="parChTrans1D3" presStyleIdx="4" presStyleCnt="10"/>
      <dgm:spPr>
        <a:custGeom>
          <a:avLst/>
          <a:gdLst/>
          <a:ahLst/>
          <a:cxnLst/>
          <a:rect l="0" t="0" r="0" b="0"/>
          <a:pathLst>
            <a:path>
              <a:moveTo>
                <a:pt x="0" y="0"/>
              </a:moveTo>
              <a:lnTo>
                <a:pt x="0" y="699127"/>
              </a:lnTo>
              <a:lnTo>
                <a:pt x="227976" y="699127"/>
              </a:lnTo>
            </a:path>
          </a:pathLst>
        </a:custGeom>
      </dgm:spPr>
      <dgm:t>
        <a:bodyPr/>
        <a:lstStyle/>
        <a:p>
          <a:endParaRPr lang="ru-RU"/>
        </a:p>
      </dgm:t>
    </dgm:pt>
    <dgm:pt modelId="{16D8CDBA-3F8F-4277-B26F-E23423C4FAA1}" type="pres">
      <dgm:prSet presAssocID="{7EEE3AC1-6CC3-4654-8930-370EBBD0F922}" presName="hierRoot2" presStyleCnt="0">
        <dgm:presLayoutVars>
          <dgm:hierBranch val="init"/>
        </dgm:presLayoutVars>
      </dgm:prSet>
      <dgm:spPr/>
    </dgm:pt>
    <dgm:pt modelId="{5DE91DB1-7ED8-4E05-831E-9EA8284DE9E2}" type="pres">
      <dgm:prSet presAssocID="{7EEE3AC1-6CC3-4654-8930-370EBBD0F922}" presName="rootComposite" presStyleCnt="0"/>
      <dgm:spPr/>
    </dgm:pt>
    <dgm:pt modelId="{6E35F414-1ECE-4E8A-B9DA-8AF2A7D83DD6}" type="pres">
      <dgm:prSet presAssocID="{7EEE3AC1-6CC3-4654-8930-370EBBD0F922}" presName="rootText" presStyleLbl="node3" presStyleIdx="4" presStyleCnt="10">
        <dgm:presLayoutVars>
          <dgm:chPref val="3"/>
        </dgm:presLayoutVars>
      </dgm:prSet>
      <dgm:spPr>
        <a:prstGeom prst="rect">
          <a:avLst/>
        </a:prstGeom>
      </dgm:spPr>
      <dgm:t>
        <a:bodyPr/>
        <a:lstStyle/>
        <a:p>
          <a:endParaRPr lang="ru-RU"/>
        </a:p>
      </dgm:t>
    </dgm:pt>
    <dgm:pt modelId="{E337A680-6B6B-4EF8-99EA-A3DBBA2BDEA5}" type="pres">
      <dgm:prSet presAssocID="{7EEE3AC1-6CC3-4654-8930-370EBBD0F922}" presName="rootConnector" presStyleLbl="node3" presStyleIdx="4" presStyleCnt="10"/>
      <dgm:spPr/>
      <dgm:t>
        <a:bodyPr/>
        <a:lstStyle/>
        <a:p>
          <a:endParaRPr lang="ru-RU"/>
        </a:p>
      </dgm:t>
    </dgm:pt>
    <dgm:pt modelId="{71547745-E28D-4011-AC4D-0501D1FB7BB8}" type="pres">
      <dgm:prSet presAssocID="{7EEE3AC1-6CC3-4654-8930-370EBBD0F922}" presName="hierChild4" presStyleCnt="0"/>
      <dgm:spPr/>
    </dgm:pt>
    <dgm:pt modelId="{1A82F6FC-EEF9-4591-AFEF-891323E4BDA8}" type="pres">
      <dgm:prSet presAssocID="{7EEE3AC1-6CC3-4654-8930-370EBBD0F922}" presName="hierChild5" presStyleCnt="0"/>
      <dgm:spPr/>
    </dgm:pt>
    <dgm:pt modelId="{1F931E7B-96E6-46C7-89E4-E2E5EB8B4962}" type="pres">
      <dgm:prSet presAssocID="{9824A3B5-96FA-4942-8432-03E74288C5C6}" presName="Name37" presStyleLbl="parChTrans1D3" presStyleIdx="5" presStyleCnt="10"/>
      <dgm:spPr>
        <a:custGeom>
          <a:avLst/>
          <a:gdLst/>
          <a:ahLst/>
          <a:cxnLst/>
          <a:rect l="0" t="0" r="0" b="0"/>
          <a:pathLst>
            <a:path>
              <a:moveTo>
                <a:pt x="0" y="0"/>
              </a:moveTo>
              <a:lnTo>
                <a:pt x="0" y="1778216"/>
              </a:lnTo>
              <a:lnTo>
                <a:pt x="227976" y="1778216"/>
              </a:lnTo>
            </a:path>
          </a:pathLst>
        </a:custGeom>
      </dgm:spPr>
      <dgm:t>
        <a:bodyPr/>
        <a:lstStyle/>
        <a:p>
          <a:endParaRPr lang="ru-RU"/>
        </a:p>
      </dgm:t>
    </dgm:pt>
    <dgm:pt modelId="{C3B9FE41-D750-4D52-A794-0E6015BFD3B7}" type="pres">
      <dgm:prSet presAssocID="{C2830120-4DB3-433E-B613-C0EF8FA83BBB}" presName="hierRoot2" presStyleCnt="0">
        <dgm:presLayoutVars>
          <dgm:hierBranch val="init"/>
        </dgm:presLayoutVars>
      </dgm:prSet>
      <dgm:spPr/>
    </dgm:pt>
    <dgm:pt modelId="{61094027-C0AD-4354-8B85-B57C905C9420}" type="pres">
      <dgm:prSet presAssocID="{C2830120-4DB3-433E-B613-C0EF8FA83BBB}" presName="rootComposite" presStyleCnt="0"/>
      <dgm:spPr/>
    </dgm:pt>
    <dgm:pt modelId="{5944D68E-C15B-405B-871E-181306BBC88F}" type="pres">
      <dgm:prSet presAssocID="{C2830120-4DB3-433E-B613-C0EF8FA83BBB}" presName="rootText" presStyleLbl="node3" presStyleIdx="5" presStyleCnt="10">
        <dgm:presLayoutVars>
          <dgm:chPref val="3"/>
        </dgm:presLayoutVars>
      </dgm:prSet>
      <dgm:spPr>
        <a:prstGeom prst="rect">
          <a:avLst/>
        </a:prstGeom>
      </dgm:spPr>
      <dgm:t>
        <a:bodyPr/>
        <a:lstStyle/>
        <a:p>
          <a:endParaRPr lang="ru-RU"/>
        </a:p>
      </dgm:t>
    </dgm:pt>
    <dgm:pt modelId="{A404D802-D124-44AA-B72B-050F65CD2F3F}" type="pres">
      <dgm:prSet presAssocID="{C2830120-4DB3-433E-B613-C0EF8FA83BBB}" presName="rootConnector" presStyleLbl="node3" presStyleIdx="5" presStyleCnt="10"/>
      <dgm:spPr/>
      <dgm:t>
        <a:bodyPr/>
        <a:lstStyle/>
        <a:p>
          <a:endParaRPr lang="ru-RU"/>
        </a:p>
      </dgm:t>
    </dgm:pt>
    <dgm:pt modelId="{EAA3C730-2527-43C2-ABF0-EF5C16DF09C2}" type="pres">
      <dgm:prSet presAssocID="{C2830120-4DB3-433E-B613-C0EF8FA83BBB}" presName="hierChild4" presStyleCnt="0"/>
      <dgm:spPr/>
    </dgm:pt>
    <dgm:pt modelId="{DD1D5EC9-7B4B-4F0D-8DA9-F05F7A154E41}" type="pres">
      <dgm:prSet presAssocID="{C2830120-4DB3-433E-B613-C0EF8FA83BBB}" presName="hierChild5" presStyleCnt="0"/>
      <dgm:spPr/>
    </dgm:pt>
    <dgm:pt modelId="{69DCEFA1-889B-4EA1-9689-5123F9BADB9D}" type="pres">
      <dgm:prSet presAssocID="{5A7DA303-CF43-40A7-9AE4-94A7DF482A1D}" presName="Name37" presStyleLbl="parChTrans1D3" presStyleIdx="6" presStyleCnt="10"/>
      <dgm:spPr>
        <a:custGeom>
          <a:avLst/>
          <a:gdLst/>
          <a:ahLst/>
          <a:cxnLst/>
          <a:rect l="0" t="0" r="0" b="0"/>
          <a:pathLst>
            <a:path>
              <a:moveTo>
                <a:pt x="0" y="0"/>
              </a:moveTo>
              <a:lnTo>
                <a:pt x="0" y="2857305"/>
              </a:lnTo>
              <a:lnTo>
                <a:pt x="227976" y="2857305"/>
              </a:lnTo>
            </a:path>
          </a:pathLst>
        </a:custGeom>
      </dgm:spPr>
      <dgm:t>
        <a:bodyPr/>
        <a:lstStyle/>
        <a:p>
          <a:endParaRPr lang="ru-RU"/>
        </a:p>
      </dgm:t>
    </dgm:pt>
    <dgm:pt modelId="{59C4F10D-738F-4F8E-8941-5CFAB78FD40F}" type="pres">
      <dgm:prSet presAssocID="{7C09261B-21EF-4500-AF4E-5C341C6315EF}" presName="hierRoot2" presStyleCnt="0">
        <dgm:presLayoutVars>
          <dgm:hierBranch val="init"/>
        </dgm:presLayoutVars>
      </dgm:prSet>
      <dgm:spPr/>
    </dgm:pt>
    <dgm:pt modelId="{CA73DFE6-0960-4547-AE9D-07888ED24804}" type="pres">
      <dgm:prSet presAssocID="{7C09261B-21EF-4500-AF4E-5C341C6315EF}" presName="rootComposite" presStyleCnt="0"/>
      <dgm:spPr/>
    </dgm:pt>
    <dgm:pt modelId="{4DCA92CF-F609-40FF-8D41-27AF4D15943E}" type="pres">
      <dgm:prSet presAssocID="{7C09261B-21EF-4500-AF4E-5C341C6315EF}" presName="rootText" presStyleLbl="node3" presStyleIdx="6" presStyleCnt="10">
        <dgm:presLayoutVars>
          <dgm:chPref val="3"/>
        </dgm:presLayoutVars>
      </dgm:prSet>
      <dgm:spPr>
        <a:prstGeom prst="rect">
          <a:avLst/>
        </a:prstGeom>
      </dgm:spPr>
      <dgm:t>
        <a:bodyPr/>
        <a:lstStyle/>
        <a:p>
          <a:endParaRPr lang="ru-RU"/>
        </a:p>
      </dgm:t>
    </dgm:pt>
    <dgm:pt modelId="{B94D834C-6C21-4064-8EE5-631021928C33}" type="pres">
      <dgm:prSet presAssocID="{7C09261B-21EF-4500-AF4E-5C341C6315EF}" presName="rootConnector" presStyleLbl="node3" presStyleIdx="6" presStyleCnt="10"/>
      <dgm:spPr/>
      <dgm:t>
        <a:bodyPr/>
        <a:lstStyle/>
        <a:p>
          <a:endParaRPr lang="ru-RU"/>
        </a:p>
      </dgm:t>
    </dgm:pt>
    <dgm:pt modelId="{B8F93111-0C7D-4EEF-85E9-E007F00385B6}" type="pres">
      <dgm:prSet presAssocID="{7C09261B-21EF-4500-AF4E-5C341C6315EF}" presName="hierChild4" presStyleCnt="0"/>
      <dgm:spPr/>
    </dgm:pt>
    <dgm:pt modelId="{3EC190BD-633F-40C3-BD52-A0AE09E1A844}" type="pres">
      <dgm:prSet presAssocID="{7C09261B-21EF-4500-AF4E-5C341C6315EF}" presName="hierChild5" presStyleCnt="0"/>
      <dgm:spPr/>
    </dgm:pt>
    <dgm:pt modelId="{685214A3-3F34-44E5-B057-3CCAD2CD4341}" type="pres">
      <dgm:prSet presAssocID="{4FDE915B-3773-47DD-B6CC-19DF697ECD3A}" presName="hierChild5" presStyleCnt="0"/>
      <dgm:spPr/>
    </dgm:pt>
    <dgm:pt modelId="{3419BB12-3F26-488C-92D6-2C451C750890}" type="pres">
      <dgm:prSet presAssocID="{CF5DAC80-9F39-43E4-AB2B-D05D07B6AAAC}" presName="Name37" presStyleLbl="parChTrans1D2" presStyleIdx="2" presStyleCnt="3"/>
      <dgm:spPr>
        <a:custGeom>
          <a:avLst/>
          <a:gdLst/>
          <a:ahLst/>
          <a:cxnLst/>
          <a:rect l="0" t="0" r="0" b="0"/>
          <a:pathLst>
            <a:path>
              <a:moveTo>
                <a:pt x="0" y="0"/>
              </a:moveTo>
              <a:lnTo>
                <a:pt x="0" y="159583"/>
              </a:lnTo>
              <a:lnTo>
                <a:pt x="1839010" y="159583"/>
              </a:lnTo>
              <a:lnTo>
                <a:pt x="1839010" y="319167"/>
              </a:lnTo>
            </a:path>
          </a:pathLst>
        </a:custGeom>
      </dgm:spPr>
      <dgm:t>
        <a:bodyPr/>
        <a:lstStyle/>
        <a:p>
          <a:endParaRPr lang="ru-RU"/>
        </a:p>
      </dgm:t>
    </dgm:pt>
    <dgm:pt modelId="{991E0CAE-7E36-4925-84CE-8E7865328F7D}" type="pres">
      <dgm:prSet presAssocID="{94DF8A19-D727-497F-95E1-A0D94C6097D7}" presName="hierRoot2" presStyleCnt="0">
        <dgm:presLayoutVars>
          <dgm:hierBranch val="init"/>
        </dgm:presLayoutVars>
      </dgm:prSet>
      <dgm:spPr/>
    </dgm:pt>
    <dgm:pt modelId="{5B18031D-3A22-455F-87AC-C437D549A981}" type="pres">
      <dgm:prSet presAssocID="{94DF8A19-D727-497F-95E1-A0D94C6097D7}" presName="rootComposite" presStyleCnt="0"/>
      <dgm:spPr/>
    </dgm:pt>
    <dgm:pt modelId="{813446A1-13A9-4DB3-A255-C8F1812E56B7}" type="pres">
      <dgm:prSet presAssocID="{94DF8A19-D727-497F-95E1-A0D94C6097D7}" presName="rootText" presStyleLbl="node2" presStyleIdx="2" presStyleCnt="3">
        <dgm:presLayoutVars>
          <dgm:chPref val="3"/>
        </dgm:presLayoutVars>
      </dgm:prSet>
      <dgm:spPr>
        <a:prstGeom prst="rect">
          <a:avLst/>
        </a:prstGeom>
      </dgm:spPr>
      <dgm:t>
        <a:bodyPr/>
        <a:lstStyle/>
        <a:p>
          <a:endParaRPr lang="ru-RU"/>
        </a:p>
      </dgm:t>
    </dgm:pt>
    <dgm:pt modelId="{3FF8F918-D4E9-45ED-BAD4-66DBB99A8376}" type="pres">
      <dgm:prSet presAssocID="{94DF8A19-D727-497F-95E1-A0D94C6097D7}" presName="rootConnector" presStyleLbl="node2" presStyleIdx="2" presStyleCnt="3"/>
      <dgm:spPr/>
      <dgm:t>
        <a:bodyPr/>
        <a:lstStyle/>
        <a:p>
          <a:endParaRPr lang="ru-RU"/>
        </a:p>
      </dgm:t>
    </dgm:pt>
    <dgm:pt modelId="{006B5946-5C42-41CA-A20B-FAC463CFE7C9}" type="pres">
      <dgm:prSet presAssocID="{94DF8A19-D727-497F-95E1-A0D94C6097D7}" presName="hierChild4" presStyleCnt="0"/>
      <dgm:spPr/>
    </dgm:pt>
    <dgm:pt modelId="{400F05F9-E1FE-481B-9ECE-62996E7A0895}" type="pres">
      <dgm:prSet presAssocID="{C1139715-0B79-492C-BE7A-458F8AE8BE6F}" presName="Name37" presStyleLbl="parChTrans1D3" presStyleIdx="7" presStyleCnt="10"/>
      <dgm:spPr>
        <a:custGeom>
          <a:avLst/>
          <a:gdLst/>
          <a:ahLst/>
          <a:cxnLst/>
          <a:rect l="0" t="0" r="0" b="0"/>
          <a:pathLst>
            <a:path>
              <a:moveTo>
                <a:pt x="0" y="0"/>
              </a:moveTo>
              <a:lnTo>
                <a:pt x="0" y="699127"/>
              </a:lnTo>
              <a:lnTo>
                <a:pt x="227976" y="699127"/>
              </a:lnTo>
            </a:path>
          </a:pathLst>
        </a:custGeom>
      </dgm:spPr>
      <dgm:t>
        <a:bodyPr/>
        <a:lstStyle/>
        <a:p>
          <a:endParaRPr lang="ru-RU"/>
        </a:p>
      </dgm:t>
    </dgm:pt>
    <dgm:pt modelId="{7E536225-94B1-4132-882B-1C2C21FD293A}" type="pres">
      <dgm:prSet presAssocID="{B5D146AB-DB76-4901-ABC6-47342A8A4F16}" presName="hierRoot2" presStyleCnt="0">
        <dgm:presLayoutVars>
          <dgm:hierBranch val="init"/>
        </dgm:presLayoutVars>
      </dgm:prSet>
      <dgm:spPr/>
    </dgm:pt>
    <dgm:pt modelId="{032FF9C2-FECD-4250-AD36-C59A18DC89FC}" type="pres">
      <dgm:prSet presAssocID="{B5D146AB-DB76-4901-ABC6-47342A8A4F16}" presName="rootComposite" presStyleCnt="0"/>
      <dgm:spPr/>
    </dgm:pt>
    <dgm:pt modelId="{E07494DC-7D48-4833-9FA2-AA31A5BC84CA}" type="pres">
      <dgm:prSet presAssocID="{B5D146AB-DB76-4901-ABC6-47342A8A4F16}" presName="rootText" presStyleLbl="node3" presStyleIdx="7" presStyleCnt="10">
        <dgm:presLayoutVars>
          <dgm:chPref val="3"/>
        </dgm:presLayoutVars>
      </dgm:prSet>
      <dgm:spPr>
        <a:prstGeom prst="rect">
          <a:avLst/>
        </a:prstGeom>
      </dgm:spPr>
      <dgm:t>
        <a:bodyPr/>
        <a:lstStyle/>
        <a:p>
          <a:endParaRPr lang="ru-RU"/>
        </a:p>
      </dgm:t>
    </dgm:pt>
    <dgm:pt modelId="{2EBE34C2-9E24-43A4-AD48-D4CE5BED3704}" type="pres">
      <dgm:prSet presAssocID="{B5D146AB-DB76-4901-ABC6-47342A8A4F16}" presName="rootConnector" presStyleLbl="node3" presStyleIdx="7" presStyleCnt="10"/>
      <dgm:spPr/>
      <dgm:t>
        <a:bodyPr/>
        <a:lstStyle/>
        <a:p>
          <a:endParaRPr lang="ru-RU"/>
        </a:p>
      </dgm:t>
    </dgm:pt>
    <dgm:pt modelId="{BC5FFD62-C7EC-404B-A12D-D2EA955B83BB}" type="pres">
      <dgm:prSet presAssocID="{B5D146AB-DB76-4901-ABC6-47342A8A4F16}" presName="hierChild4" presStyleCnt="0"/>
      <dgm:spPr/>
    </dgm:pt>
    <dgm:pt modelId="{62790E98-DB45-4578-8619-D70BB0E89816}" type="pres">
      <dgm:prSet presAssocID="{B5D146AB-DB76-4901-ABC6-47342A8A4F16}" presName="hierChild5" presStyleCnt="0"/>
      <dgm:spPr/>
    </dgm:pt>
    <dgm:pt modelId="{33EBCE80-BE35-4D4C-A6DB-D4B2E1E8CFE6}" type="pres">
      <dgm:prSet presAssocID="{2FD238CA-D7F4-4A53-8BAB-4CFC085A0304}" presName="Name37" presStyleLbl="parChTrans1D3" presStyleIdx="8" presStyleCnt="10"/>
      <dgm:spPr>
        <a:custGeom>
          <a:avLst/>
          <a:gdLst/>
          <a:ahLst/>
          <a:cxnLst/>
          <a:rect l="0" t="0" r="0" b="0"/>
          <a:pathLst>
            <a:path>
              <a:moveTo>
                <a:pt x="0" y="0"/>
              </a:moveTo>
              <a:lnTo>
                <a:pt x="0" y="1778216"/>
              </a:lnTo>
              <a:lnTo>
                <a:pt x="227976" y="1778216"/>
              </a:lnTo>
            </a:path>
          </a:pathLst>
        </a:custGeom>
      </dgm:spPr>
      <dgm:t>
        <a:bodyPr/>
        <a:lstStyle/>
        <a:p>
          <a:endParaRPr lang="ru-RU"/>
        </a:p>
      </dgm:t>
    </dgm:pt>
    <dgm:pt modelId="{1DFDDD3D-F82E-4EFC-8B31-227E96220FAA}" type="pres">
      <dgm:prSet presAssocID="{A7709CEA-BD81-4ACD-8BF6-E873205A8EF1}" presName="hierRoot2" presStyleCnt="0">
        <dgm:presLayoutVars>
          <dgm:hierBranch val="init"/>
        </dgm:presLayoutVars>
      </dgm:prSet>
      <dgm:spPr/>
    </dgm:pt>
    <dgm:pt modelId="{4C16E7D6-3A30-4889-89C3-5E60A8C403A2}" type="pres">
      <dgm:prSet presAssocID="{A7709CEA-BD81-4ACD-8BF6-E873205A8EF1}" presName="rootComposite" presStyleCnt="0"/>
      <dgm:spPr/>
    </dgm:pt>
    <dgm:pt modelId="{F9E1D061-5EF2-4666-82D8-D494C3537663}" type="pres">
      <dgm:prSet presAssocID="{A7709CEA-BD81-4ACD-8BF6-E873205A8EF1}" presName="rootText" presStyleLbl="node3" presStyleIdx="8" presStyleCnt="10">
        <dgm:presLayoutVars>
          <dgm:chPref val="3"/>
        </dgm:presLayoutVars>
      </dgm:prSet>
      <dgm:spPr>
        <a:prstGeom prst="rect">
          <a:avLst/>
        </a:prstGeom>
      </dgm:spPr>
      <dgm:t>
        <a:bodyPr/>
        <a:lstStyle/>
        <a:p>
          <a:endParaRPr lang="ru-RU"/>
        </a:p>
      </dgm:t>
    </dgm:pt>
    <dgm:pt modelId="{FC1D8C96-1D3B-45A1-929C-23A0A6243F20}" type="pres">
      <dgm:prSet presAssocID="{A7709CEA-BD81-4ACD-8BF6-E873205A8EF1}" presName="rootConnector" presStyleLbl="node3" presStyleIdx="8" presStyleCnt="10"/>
      <dgm:spPr/>
      <dgm:t>
        <a:bodyPr/>
        <a:lstStyle/>
        <a:p>
          <a:endParaRPr lang="ru-RU"/>
        </a:p>
      </dgm:t>
    </dgm:pt>
    <dgm:pt modelId="{D7C28AC1-1880-42E0-8A65-D81BBE3B4284}" type="pres">
      <dgm:prSet presAssocID="{A7709CEA-BD81-4ACD-8BF6-E873205A8EF1}" presName="hierChild4" presStyleCnt="0"/>
      <dgm:spPr/>
    </dgm:pt>
    <dgm:pt modelId="{38D231B7-3DBA-40C1-93E2-52A401EDCD73}" type="pres">
      <dgm:prSet presAssocID="{A7709CEA-BD81-4ACD-8BF6-E873205A8EF1}" presName="hierChild5" presStyleCnt="0"/>
      <dgm:spPr/>
    </dgm:pt>
    <dgm:pt modelId="{D657F318-4146-49C7-A0C6-2A33641E1D91}" type="pres">
      <dgm:prSet presAssocID="{8B877A81-DF17-4268-A058-5733AD4C02EA}" presName="Name37" presStyleLbl="parChTrans1D3" presStyleIdx="9" presStyleCnt="10"/>
      <dgm:spPr>
        <a:custGeom>
          <a:avLst/>
          <a:gdLst/>
          <a:ahLst/>
          <a:cxnLst/>
          <a:rect l="0" t="0" r="0" b="0"/>
          <a:pathLst>
            <a:path>
              <a:moveTo>
                <a:pt x="0" y="0"/>
              </a:moveTo>
              <a:lnTo>
                <a:pt x="0" y="2857305"/>
              </a:lnTo>
              <a:lnTo>
                <a:pt x="227976" y="2857305"/>
              </a:lnTo>
            </a:path>
          </a:pathLst>
        </a:custGeom>
      </dgm:spPr>
      <dgm:t>
        <a:bodyPr/>
        <a:lstStyle/>
        <a:p>
          <a:endParaRPr lang="ru-RU"/>
        </a:p>
      </dgm:t>
    </dgm:pt>
    <dgm:pt modelId="{0DD364A6-0BD3-4918-AA09-CF22676F0D73}" type="pres">
      <dgm:prSet presAssocID="{B6EDBF11-B778-454C-8423-3C6C39936E86}" presName="hierRoot2" presStyleCnt="0">
        <dgm:presLayoutVars>
          <dgm:hierBranch val="init"/>
        </dgm:presLayoutVars>
      </dgm:prSet>
      <dgm:spPr/>
    </dgm:pt>
    <dgm:pt modelId="{A542AD7C-528A-4396-B8F3-119A1A21B8DC}" type="pres">
      <dgm:prSet presAssocID="{B6EDBF11-B778-454C-8423-3C6C39936E86}" presName="rootComposite" presStyleCnt="0"/>
      <dgm:spPr/>
    </dgm:pt>
    <dgm:pt modelId="{12F4573D-D6F3-4292-9F67-C5EC0466BB08}" type="pres">
      <dgm:prSet presAssocID="{B6EDBF11-B778-454C-8423-3C6C39936E86}" presName="rootText" presStyleLbl="node3" presStyleIdx="9" presStyleCnt="10">
        <dgm:presLayoutVars>
          <dgm:chPref val="3"/>
        </dgm:presLayoutVars>
      </dgm:prSet>
      <dgm:spPr>
        <a:prstGeom prst="rect">
          <a:avLst/>
        </a:prstGeom>
      </dgm:spPr>
      <dgm:t>
        <a:bodyPr/>
        <a:lstStyle/>
        <a:p>
          <a:endParaRPr lang="ru-RU"/>
        </a:p>
      </dgm:t>
    </dgm:pt>
    <dgm:pt modelId="{6DF42905-FD55-4261-85B6-3520DCAC33FB}" type="pres">
      <dgm:prSet presAssocID="{B6EDBF11-B778-454C-8423-3C6C39936E86}" presName="rootConnector" presStyleLbl="node3" presStyleIdx="9" presStyleCnt="10"/>
      <dgm:spPr/>
      <dgm:t>
        <a:bodyPr/>
        <a:lstStyle/>
        <a:p>
          <a:endParaRPr lang="ru-RU"/>
        </a:p>
      </dgm:t>
    </dgm:pt>
    <dgm:pt modelId="{90D91634-9229-4EEA-A285-266617E3986C}" type="pres">
      <dgm:prSet presAssocID="{B6EDBF11-B778-454C-8423-3C6C39936E86}" presName="hierChild4" presStyleCnt="0"/>
      <dgm:spPr/>
    </dgm:pt>
    <dgm:pt modelId="{002818B9-CE21-4A0E-A51E-8F305A830976}" type="pres">
      <dgm:prSet presAssocID="{B6EDBF11-B778-454C-8423-3C6C39936E86}" presName="hierChild5" presStyleCnt="0"/>
      <dgm:spPr/>
    </dgm:pt>
    <dgm:pt modelId="{A5496CEF-515E-4505-94BD-02E0A0D91741}" type="pres">
      <dgm:prSet presAssocID="{94DF8A19-D727-497F-95E1-A0D94C6097D7}" presName="hierChild5" presStyleCnt="0"/>
      <dgm:spPr/>
    </dgm:pt>
    <dgm:pt modelId="{EE1E43F9-CAE0-489E-8CB1-EDBADB1B2117}" type="pres">
      <dgm:prSet presAssocID="{34D0945F-E0CE-4CE7-8AB1-8D0FCEE67B43}" presName="hierChild3" presStyleCnt="0"/>
      <dgm:spPr/>
    </dgm:pt>
  </dgm:ptLst>
  <dgm:cxnLst>
    <dgm:cxn modelId="{95187080-86D2-4DAB-9F4E-5D4FCFB7CF96}" type="presOf" srcId="{34D0945F-E0CE-4CE7-8AB1-8D0FCEE67B43}" destId="{505D252D-2A9B-4BF2-AECF-B739E9D22A61}" srcOrd="0" destOrd="0" presId="urn:microsoft.com/office/officeart/2005/8/layout/orgChart1"/>
    <dgm:cxn modelId="{607F1231-DB88-4B83-B8DB-D666E3120235}" type="presOf" srcId="{C2830120-4DB3-433E-B613-C0EF8FA83BBB}" destId="{5944D68E-C15B-405B-871E-181306BBC88F}" srcOrd="0" destOrd="0" presId="urn:microsoft.com/office/officeart/2005/8/layout/orgChart1"/>
    <dgm:cxn modelId="{96BA0742-D908-4938-9F5F-6D7E26765D06}" type="presOf" srcId="{684156B3-2202-4DDB-A0BF-DA831DF0A621}" destId="{EC996291-14F0-4C69-AC2A-24631F5811D0}" srcOrd="0" destOrd="0" presId="urn:microsoft.com/office/officeart/2005/8/layout/orgChart1"/>
    <dgm:cxn modelId="{E0160E1B-1AD0-4A99-A68E-02C3D94AECB7}" type="presOf" srcId="{8B877A81-DF17-4268-A058-5733AD4C02EA}" destId="{D657F318-4146-49C7-A0C6-2A33641E1D91}" srcOrd="0" destOrd="0" presId="urn:microsoft.com/office/officeart/2005/8/layout/orgChart1"/>
    <dgm:cxn modelId="{4115A875-6575-4E13-9C50-414604CAE043}" srcId="{34D0945F-E0CE-4CE7-8AB1-8D0FCEE67B43}" destId="{4FDE915B-3773-47DD-B6CC-19DF697ECD3A}" srcOrd="1" destOrd="0" parTransId="{3DA17B36-A104-444C-B6B0-E69BF429874D}" sibTransId="{E35F945F-E3D9-48D5-AD8A-53213685C3E7}"/>
    <dgm:cxn modelId="{6DF4B701-A776-40CE-9249-7CF610501B04}" type="presOf" srcId="{C2830120-4DB3-433E-B613-C0EF8FA83BBB}" destId="{A404D802-D124-44AA-B72B-050F65CD2F3F}" srcOrd="1" destOrd="0" presId="urn:microsoft.com/office/officeart/2005/8/layout/orgChart1"/>
    <dgm:cxn modelId="{4601DC4D-D72C-4179-9394-DB2629638003}" type="presOf" srcId="{2FD238CA-D7F4-4A53-8BAB-4CFC085A0304}" destId="{33EBCE80-BE35-4D4C-A6DB-D4B2E1E8CFE6}" srcOrd="0" destOrd="0" presId="urn:microsoft.com/office/officeart/2005/8/layout/orgChart1"/>
    <dgm:cxn modelId="{EDF59DEE-D49C-4CB6-8C6E-D3CF013ED45E}" type="presOf" srcId="{94DF8A19-D727-497F-95E1-A0D94C6097D7}" destId="{813446A1-13A9-4DB3-A255-C8F1812E56B7}" srcOrd="0" destOrd="0" presId="urn:microsoft.com/office/officeart/2005/8/layout/orgChart1"/>
    <dgm:cxn modelId="{86ED01DA-E63B-4E5A-826A-5F3DCE62CA66}" type="presOf" srcId="{4FDE915B-3773-47DD-B6CC-19DF697ECD3A}" destId="{04BBBA44-3744-4C14-B06D-6ECB7951CCF7}" srcOrd="0" destOrd="0" presId="urn:microsoft.com/office/officeart/2005/8/layout/orgChart1"/>
    <dgm:cxn modelId="{1B046CD8-D430-40F6-9071-81D0D8685F56}" type="presOf" srcId="{04B42A5A-2E2D-4946-9FD4-91F6C476C903}" destId="{765A8D45-24DC-4FBA-AC27-CE1CE297D09C}" srcOrd="0" destOrd="0" presId="urn:microsoft.com/office/officeart/2005/8/layout/orgChart1"/>
    <dgm:cxn modelId="{1D6F958D-A9A6-4B8E-A82B-C53AD324ECF6}" type="presOf" srcId="{7EEE3AC1-6CC3-4654-8930-370EBBD0F922}" destId="{E337A680-6B6B-4EF8-99EA-A3DBBA2BDEA5}" srcOrd="1" destOrd="0" presId="urn:microsoft.com/office/officeart/2005/8/layout/orgChart1"/>
    <dgm:cxn modelId="{1A5153BA-6046-4D75-A2AE-2F9F14DB898A}" srcId="{94DF8A19-D727-497F-95E1-A0D94C6097D7}" destId="{A7709CEA-BD81-4ACD-8BF6-E873205A8EF1}" srcOrd="1" destOrd="0" parTransId="{2FD238CA-D7F4-4A53-8BAB-4CFC085A0304}" sibTransId="{BED61FC6-EE9B-493E-A868-5B62E53EED2D}"/>
    <dgm:cxn modelId="{AA997494-EC53-47DE-A52B-B8C60EA7F8A6}" type="presOf" srcId="{7C09261B-21EF-4500-AF4E-5C341C6315EF}" destId="{B94D834C-6C21-4064-8EE5-631021928C33}" srcOrd="1" destOrd="0" presId="urn:microsoft.com/office/officeart/2005/8/layout/orgChart1"/>
    <dgm:cxn modelId="{F851059D-A10F-4341-B7F5-E84FD4446832}" type="presOf" srcId="{7C09261B-21EF-4500-AF4E-5C341C6315EF}" destId="{4DCA92CF-F609-40FF-8D41-27AF4D15943E}" srcOrd="0" destOrd="0" presId="urn:microsoft.com/office/officeart/2005/8/layout/orgChart1"/>
    <dgm:cxn modelId="{E4A4B3EF-8441-486B-8FF1-BCEDBDEC9C54}" srcId="{34D0945F-E0CE-4CE7-8AB1-8D0FCEE67B43}" destId="{94DF8A19-D727-497F-95E1-A0D94C6097D7}" srcOrd="2" destOrd="0" parTransId="{CF5DAC80-9F39-43E4-AB2B-D05D07B6AAAC}" sibTransId="{97C1FC51-A4B6-4954-95D2-DCF2144CB27C}"/>
    <dgm:cxn modelId="{968DEAF4-A2CB-492A-8E7C-0A1005EF74BD}" type="presOf" srcId="{4FDE915B-3773-47DD-B6CC-19DF697ECD3A}" destId="{484A8034-B3B0-450C-B07F-A12A2A59911B}" srcOrd="1" destOrd="0" presId="urn:microsoft.com/office/officeart/2005/8/layout/orgChart1"/>
    <dgm:cxn modelId="{7BAA377F-88D1-453F-8B77-A8104A0AEC17}" type="presOf" srcId="{A7709CEA-BD81-4ACD-8BF6-E873205A8EF1}" destId="{FC1D8C96-1D3B-45A1-929C-23A0A6243F20}" srcOrd="1" destOrd="0" presId="urn:microsoft.com/office/officeart/2005/8/layout/orgChart1"/>
    <dgm:cxn modelId="{42DB9CD3-C982-4C33-8282-8E020853B7C7}" type="presOf" srcId="{76F5E534-04DE-4DD2-80BB-F8487FD467BB}" destId="{337CDB64-FB98-4CDD-90D8-100FD9FB657F}" srcOrd="0" destOrd="0" presId="urn:microsoft.com/office/officeart/2005/8/layout/orgChart1"/>
    <dgm:cxn modelId="{36A32F6C-C0EF-4B6B-97CF-AF017B7C98C5}" type="presOf" srcId="{94DF8A19-D727-497F-95E1-A0D94C6097D7}" destId="{3FF8F918-D4E9-45ED-BAD4-66DBB99A8376}" srcOrd="1" destOrd="0" presId="urn:microsoft.com/office/officeart/2005/8/layout/orgChart1"/>
    <dgm:cxn modelId="{0E4F776D-CEC7-489E-8DB7-D2B1B587437D}" srcId="{76F5E534-04DE-4DD2-80BB-F8487FD467BB}" destId="{34D0945F-E0CE-4CE7-8AB1-8D0FCEE67B43}" srcOrd="0" destOrd="0" parTransId="{1CEB94DD-886B-4709-99EA-31A2AF5E458F}" sibTransId="{782E9F72-F9F1-450D-94CC-3A5FDE67B01A}"/>
    <dgm:cxn modelId="{76FE7590-3C21-44E3-8DBF-40E00352302B}" type="presOf" srcId="{CF5DAC80-9F39-43E4-AB2B-D05D07B6AAAC}" destId="{3419BB12-3F26-488C-92D6-2C451C750890}" srcOrd="0" destOrd="0" presId="urn:microsoft.com/office/officeart/2005/8/layout/orgChart1"/>
    <dgm:cxn modelId="{B5027236-1E06-4F99-B4FF-7F4703A9A668}" type="presOf" srcId="{04B42A5A-2E2D-4946-9FD4-91F6C476C903}" destId="{AB8A7782-1D78-4741-B9FF-417F81C6C000}" srcOrd="1" destOrd="0" presId="urn:microsoft.com/office/officeart/2005/8/layout/orgChart1"/>
    <dgm:cxn modelId="{FD556982-CB0E-495B-8B3D-CBC73642F84F}" type="presOf" srcId="{01F2F034-2C10-4C00-9E5F-D019E988CF45}" destId="{D4A0ED45-7C99-440A-B24C-384CB20BE38E}" srcOrd="0" destOrd="0" presId="urn:microsoft.com/office/officeart/2005/8/layout/orgChart1"/>
    <dgm:cxn modelId="{636431EC-E3E0-473B-A8D5-E5859CF2DD5E}" srcId="{04B42A5A-2E2D-4946-9FD4-91F6C476C903}" destId="{5DD97AD3-2561-4E98-BB6F-81415D72BDA7}" srcOrd="1" destOrd="0" parTransId="{1101D468-3D91-46DF-8D9A-E489B8D6E9F6}" sibTransId="{589A0DA0-0A74-4728-BAC4-AF4A349C69BB}"/>
    <dgm:cxn modelId="{768FF07E-195C-451E-98E5-183CC24A037F}" type="presOf" srcId="{CAF8709D-6161-4708-908E-7AAEBFAE6642}" destId="{63F4C9F3-4444-43CA-B357-7796040C830A}" srcOrd="1" destOrd="0" presId="urn:microsoft.com/office/officeart/2005/8/layout/orgChart1"/>
    <dgm:cxn modelId="{1B88D4B0-942A-45AD-A250-0FD4294AFD7C}" type="presOf" srcId="{5DD97AD3-2561-4E98-BB6F-81415D72BDA7}" destId="{5A35B202-F306-49E8-9A0A-697F72DF6D2E}" srcOrd="1" destOrd="0" presId="urn:microsoft.com/office/officeart/2005/8/layout/orgChart1"/>
    <dgm:cxn modelId="{12B22540-EC3F-4E78-A355-4B5B208992E2}" type="presOf" srcId="{B6EDBF11-B778-454C-8423-3C6C39936E86}" destId="{12F4573D-D6F3-4292-9F67-C5EC0466BB08}" srcOrd="0" destOrd="0" presId="urn:microsoft.com/office/officeart/2005/8/layout/orgChart1"/>
    <dgm:cxn modelId="{CC3813B1-4546-43F2-9F5B-80109D356A0A}" srcId="{94DF8A19-D727-497F-95E1-A0D94C6097D7}" destId="{B6EDBF11-B778-454C-8423-3C6C39936E86}" srcOrd="2" destOrd="0" parTransId="{8B877A81-DF17-4268-A058-5733AD4C02EA}" sibTransId="{7ABD8461-1C02-4503-9721-F1E018EDDE61}"/>
    <dgm:cxn modelId="{27EA3C57-2F64-4332-BD3C-0A9189562628}" type="presOf" srcId="{5A7DA303-CF43-40A7-9AE4-94A7DF482A1D}" destId="{69DCEFA1-889B-4EA1-9689-5123F9BADB9D}" srcOrd="0" destOrd="0" presId="urn:microsoft.com/office/officeart/2005/8/layout/orgChart1"/>
    <dgm:cxn modelId="{DF4B63B7-4F97-4BBB-943B-BB7769CDC2C7}" type="presOf" srcId="{227E92A8-0AAC-4048-B4AE-A9DF3DF02E34}" destId="{77798B78-BE94-4380-BFDF-DB85F2BA1B3D}" srcOrd="1" destOrd="0" presId="urn:microsoft.com/office/officeart/2005/8/layout/orgChart1"/>
    <dgm:cxn modelId="{FEC6DC6E-5429-4493-92F9-026688AFF278}" srcId="{4FDE915B-3773-47DD-B6CC-19DF697ECD3A}" destId="{7EEE3AC1-6CC3-4654-8930-370EBBD0F922}" srcOrd="0" destOrd="0" parTransId="{5E578332-7AF8-4961-AB7C-A84A3B9F403E}" sibTransId="{64899B8E-1B33-40DD-931A-904341004033}"/>
    <dgm:cxn modelId="{C11C816D-AF74-4266-BC10-9973BF17C4E5}" type="presOf" srcId="{CAF8709D-6161-4708-908E-7AAEBFAE6642}" destId="{36E75ED1-46D5-484D-9E38-AA0AA32EAC72}" srcOrd="0" destOrd="0" presId="urn:microsoft.com/office/officeart/2005/8/layout/orgChart1"/>
    <dgm:cxn modelId="{244CFC91-558D-4EFE-82BD-921CA8D5EBC3}" srcId="{04B42A5A-2E2D-4946-9FD4-91F6C476C903}" destId="{CAF8709D-6161-4708-908E-7AAEBFAE6642}" srcOrd="2" destOrd="0" parTransId="{EDC9BA11-299D-4E62-8253-1CFAAEA259C1}" sibTransId="{8E56BC31-0939-4B6C-8281-5F3561947231}"/>
    <dgm:cxn modelId="{05987FDA-4905-433E-BCEB-53D78B24823A}" type="presOf" srcId="{C1139715-0B79-492C-BE7A-458F8AE8BE6F}" destId="{400F05F9-E1FE-481B-9ECE-62996E7A0895}" srcOrd="0" destOrd="0" presId="urn:microsoft.com/office/officeart/2005/8/layout/orgChart1"/>
    <dgm:cxn modelId="{CF73E9DD-F58E-4DC3-8DEC-140D785E2182}" srcId="{4FDE915B-3773-47DD-B6CC-19DF697ECD3A}" destId="{7C09261B-21EF-4500-AF4E-5C341C6315EF}" srcOrd="2" destOrd="0" parTransId="{5A7DA303-CF43-40A7-9AE4-94A7DF482A1D}" sibTransId="{602EDA09-E694-49E9-9D80-1179E0C33D5D}"/>
    <dgm:cxn modelId="{AC8A2529-93A8-4564-A9E3-81842B425A13}" type="presOf" srcId="{34D0945F-E0CE-4CE7-8AB1-8D0FCEE67B43}" destId="{512EF7FF-BA99-4EFD-B488-EF274781027A}" srcOrd="1" destOrd="0" presId="urn:microsoft.com/office/officeart/2005/8/layout/orgChart1"/>
    <dgm:cxn modelId="{B37B778A-19DA-4F7E-A684-6955198FE639}" type="presOf" srcId="{5DD97AD3-2561-4E98-BB6F-81415D72BDA7}" destId="{C9789D4E-D9C5-4BE7-9A80-2F8189ACB005}" srcOrd="0" destOrd="0" presId="urn:microsoft.com/office/officeart/2005/8/layout/orgChart1"/>
    <dgm:cxn modelId="{28F5A609-3FEE-42B2-9462-8007AD8A9FAB}" type="presOf" srcId="{5E578332-7AF8-4961-AB7C-A84A3B9F403E}" destId="{2846335E-176E-4D79-B06A-ED66699B1E4C}" srcOrd="0" destOrd="0" presId="urn:microsoft.com/office/officeart/2005/8/layout/orgChart1"/>
    <dgm:cxn modelId="{FDA5B194-B621-4916-AE79-6ECAF6B5E7EC}" type="presOf" srcId="{1101D468-3D91-46DF-8D9A-E489B8D6E9F6}" destId="{5AC3E19D-EA6F-4DC4-B813-799C012308CA}" srcOrd="0" destOrd="0" presId="urn:microsoft.com/office/officeart/2005/8/layout/orgChart1"/>
    <dgm:cxn modelId="{0692A766-F819-41F7-9641-BD85AE2917FB}" srcId="{04B42A5A-2E2D-4946-9FD4-91F6C476C903}" destId="{01F2F034-2C10-4C00-9E5F-D019E988CF45}" srcOrd="3" destOrd="0" parTransId="{684156B3-2202-4DDB-A0BF-DA831DF0A621}" sibTransId="{F5B8BE55-DA57-4BD6-A9ED-70EB2D77EC05}"/>
    <dgm:cxn modelId="{3E3D9790-32EC-49A7-93E8-50538A9CAA88}" srcId="{94DF8A19-D727-497F-95E1-A0D94C6097D7}" destId="{B5D146AB-DB76-4901-ABC6-47342A8A4F16}" srcOrd="0" destOrd="0" parTransId="{C1139715-0B79-492C-BE7A-458F8AE8BE6F}" sibTransId="{8E71FAEE-87E4-4C60-8C9E-041EE783B563}"/>
    <dgm:cxn modelId="{2184FB62-E546-461F-9A96-CB7DB6EDA532}" type="presOf" srcId="{A7709CEA-BD81-4ACD-8BF6-E873205A8EF1}" destId="{F9E1D061-5EF2-4666-82D8-D494C3537663}" srcOrd="0" destOrd="0" presId="urn:microsoft.com/office/officeart/2005/8/layout/orgChart1"/>
    <dgm:cxn modelId="{0C5F42F5-DD9A-4BDD-8B3E-0617789FEFFB}" type="presOf" srcId="{9824A3B5-96FA-4942-8432-03E74288C5C6}" destId="{1F931E7B-96E6-46C7-89E4-E2E5EB8B4962}" srcOrd="0" destOrd="0" presId="urn:microsoft.com/office/officeart/2005/8/layout/orgChart1"/>
    <dgm:cxn modelId="{460A121E-731E-4040-954F-4181FBBEB492}" type="presOf" srcId="{EDC9BA11-299D-4E62-8253-1CFAAEA259C1}" destId="{8F9F9D80-FE78-4AD9-9FEE-6325867DCDCD}" srcOrd="0" destOrd="0" presId="urn:microsoft.com/office/officeart/2005/8/layout/orgChart1"/>
    <dgm:cxn modelId="{1068C369-8554-4646-9583-59E6B742381A}" srcId="{34D0945F-E0CE-4CE7-8AB1-8D0FCEE67B43}" destId="{04B42A5A-2E2D-4946-9FD4-91F6C476C903}" srcOrd="0" destOrd="0" parTransId="{23A5475C-F5C3-4BFB-A610-E257BC18E3A9}" sibTransId="{DD243C72-2EA1-49A8-B77D-D2912F0E84A2}"/>
    <dgm:cxn modelId="{CEB1C248-A172-4036-833C-37EA8C2747AF}" type="presOf" srcId="{23A5475C-F5C3-4BFB-A610-E257BC18E3A9}" destId="{29EA0FDE-E05D-414B-9708-8D4A54611D10}" srcOrd="0" destOrd="0" presId="urn:microsoft.com/office/officeart/2005/8/layout/orgChart1"/>
    <dgm:cxn modelId="{69232346-96B1-4FD6-9F5E-9F365EFDDA0D}" type="presOf" srcId="{B5D146AB-DB76-4901-ABC6-47342A8A4F16}" destId="{2EBE34C2-9E24-43A4-AD48-D4CE5BED3704}" srcOrd="1" destOrd="0" presId="urn:microsoft.com/office/officeart/2005/8/layout/orgChart1"/>
    <dgm:cxn modelId="{D8A3AC05-B1E6-4D66-BBB2-C2D8ACB22798}" type="presOf" srcId="{B5D146AB-DB76-4901-ABC6-47342A8A4F16}" destId="{E07494DC-7D48-4833-9FA2-AA31A5BC84CA}" srcOrd="0" destOrd="0" presId="urn:microsoft.com/office/officeart/2005/8/layout/orgChart1"/>
    <dgm:cxn modelId="{D5755E7D-B237-44BD-BF7A-F0C87D46861F}" type="presOf" srcId="{3DA17B36-A104-444C-B6B0-E69BF429874D}" destId="{6D0CC45C-B6C5-478C-9AE3-5E37A3820CD7}" srcOrd="0" destOrd="0" presId="urn:microsoft.com/office/officeart/2005/8/layout/orgChart1"/>
    <dgm:cxn modelId="{5C7AA0EE-4206-4069-9E97-FD0E05493F89}" type="presOf" srcId="{B6EDBF11-B778-454C-8423-3C6C39936E86}" destId="{6DF42905-FD55-4261-85B6-3520DCAC33FB}" srcOrd="1" destOrd="0" presId="urn:microsoft.com/office/officeart/2005/8/layout/orgChart1"/>
    <dgm:cxn modelId="{9E1400B5-36A1-47BC-A896-5B8B46C35904}" srcId="{04B42A5A-2E2D-4946-9FD4-91F6C476C903}" destId="{227E92A8-0AAC-4048-B4AE-A9DF3DF02E34}" srcOrd="0" destOrd="0" parTransId="{7D830200-679E-48A1-8F5C-7C96A8B90CD7}" sibTransId="{46F0245A-FD72-4ADF-8EF1-1C6F4FAF0A66}"/>
    <dgm:cxn modelId="{F352E018-DA78-4524-B2E3-56053DB08AB7}" type="presOf" srcId="{7EEE3AC1-6CC3-4654-8930-370EBBD0F922}" destId="{6E35F414-1ECE-4E8A-B9DA-8AF2A7D83DD6}" srcOrd="0" destOrd="0" presId="urn:microsoft.com/office/officeart/2005/8/layout/orgChart1"/>
    <dgm:cxn modelId="{C07D8F4B-BA9F-4A90-8E3E-207DEE2C2BD9}" type="presOf" srcId="{7D830200-679E-48A1-8F5C-7C96A8B90CD7}" destId="{CA9472B5-0761-4C6A-8AD7-9EEE15454DE7}" srcOrd="0" destOrd="0" presId="urn:microsoft.com/office/officeart/2005/8/layout/orgChart1"/>
    <dgm:cxn modelId="{EC347DE2-6039-4E11-809B-E3BD7B22DA9B}" type="presOf" srcId="{227E92A8-0AAC-4048-B4AE-A9DF3DF02E34}" destId="{FFE1C6AF-67A6-4A50-88AC-291AC57EA1C0}" srcOrd="0" destOrd="0" presId="urn:microsoft.com/office/officeart/2005/8/layout/orgChart1"/>
    <dgm:cxn modelId="{E6DC29B6-1C12-4D2C-9D81-FBDA006D5354}" type="presOf" srcId="{01F2F034-2C10-4C00-9E5F-D019E988CF45}" destId="{A52FC5F9-FD16-46C8-97D7-D9B32AA31D76}" srcOrd="1" destOrd="0" presId="urn:microsoft.com/office/officeart/2005/8/layout/orgChart1"/>
    <dgm:cxn modelId="{3D6EBF2B-1A95-40AA-9C9E-3A013D224633}" srcId="{4FDE915B-3773-47DD-B6CC-19DF697ECD3A}" destId="{C2830120-4DB3-433E-B613-C0EF8FA83BBB}" srcOrd="1" destOrd="0" parTransId="{9824A3B5-96FA-4942-8432-03E74288C5C6}" sibTransId="{C5D8D565-E3C0-40AB-9B6D-8E325CFCB179}"/>
    <dgm:cxn modelId="{5E2CCAEA-E7A0-409F-94E1-5B606863F6E9}" type="presParOf" srcId="{337CDB64-FB98-4CDD-90D8-100FD9FB657F}" destId="{A55FFC8E-E22C-4F91-B327-C069FB45CF4E}" srcOrd="0" destOrd="0" presId="urn:microsoft.com/office/officeart/2005/8/layout/orgChart1"/>
    <dgm:cxn modelId="{0BFF5468-CDF1-4DCC-A6CA-FF097C5216AD}" type="presParOf" srcId="{A55FFC8E-E22C-4F91-B327-C069FB45CF4E}" destId="{4C9DBF04-3A6B-4ED4-8105-A11470532C67}" srcOrd="0" destOrd="0" presId="urn:microsoft.com/office/officeart/2005/8/layout/orgChart1"/>
    <dgm:cxn modelId="{BB504E02-0407-4023-9F8E-0EF35479F900}" type="presParOf" srcId="{4C9DBF04-3A6B-4ED4-8105-A11470532C67}" destId="{505D252D-2A9B-4BF2-AECF-B739E9D22A61}" srcOrd="0" destOrd="0" presId="urn:microsoft.com/office/officeart/2005/8/layout/orgChart1"/>
    <dgm:cxn modelId="{295C9B4B-4CE8-437A-B25C-055418ED9B94}" type="presParOf" srcId="{4C9DBF04-3A6B-4ED4-8105-A11470532C67}" destId="{512EF7FF-BA99-4EFD-B488-EF274781027A}" srcOrd="1" destOrd="0" presId="urn:microsoft.com/office/officeart/2005/8/layout/orgChart1"/>
    <dgm:cxn modelId="{3C60C88F-A70D-4391-B1A7-548F93F025AE}" type="presParOf" srcId="{A55FFC8E-E22C-4F91-B327-C069FB45CF4E}" destId="{25FBAE41-BF45-4DAB-A7BF-DD3DDF3F36BD}" srcOrd="1" destOrd="0" presId="urn:microsoft.com/office/officeart/2005/8/layout/orgChart1"/>
    <dgm:cxn modelId="{E789AB50-D95B-408A-8A54-270EAB66E079}" type="presParOf" srcId="{25FBAE41-BF45-4DAB-A7BF-DD3DDF3F36BD}" destId="{29EA0FDE-E05D-414B-9708-8D4A54611D10}" srcOrd="0" destOrd="0" presId="urn:microsoft.com/office/officeart/2005/8/layout/orgChart1"/>
    <dgm:cxn modelId="{FD344DE6-6139-490C-B313-E268BF84F4F7}" type="presParOf" srcId="{25FBAE41-BF45-4DAB-A7BF-DD3DDF3F36BD}" destId="{D8BD5D16-B48D-473E-BE8A-957C89E7863F}" srcOrd="1" destOrd="0" presId="urn:microsoft.com/office/officeart/2005/8/layout/orgChart1"/>
    <dgm:cxn modelId="{D06473DA-1B1E-4280-A512-B1B2B08B0927}" type="presParOf" srcId="{D8BD5D16-B48D-473E-BE8A-957C89E7863F}" destId="{49A62C99-0FD8-440D-84AB-8CB71F3B11BE}" srcOrd="0" destOrd="0" presId="urn:microsoft.com/office/officeart/2005/8/layout/orgChart1"/>
    <dgm:cxn modelId="{D6784E8D-21F8-4BE2-8B48-EEA7BFAC1D68}" type="presParOf" srcId="{49A62C99-0FD8-440D-84AB-8CB71F3B11BE}" destId="{765A8D45-24DC-4FBA-AC27-CE1CE297D09C}" srcOrd="0" destOrd="0" presId="urn:microsoft.com/office/officeart/2005/8/layout/orgChart1"/>
    <dgm:cxn modelId="{30687042-BFAA-41EF-A511-2F863DA675B1}" type="presParOf" srcId="{49A62C99-0FD8-440D-84AB-8CB71F3B11BE}" destId="{AB8A7782-1D78-4741-B9FF-417F81C6C000}" srcOrd="1" destOrd="0" presId="urn:microsoft.com/office/officeart/2005/8/layout/orgChart1"/>
    <dgm:cxn modelId="{45832140-05CC-46D6-8CC4-BA5748FC89BA}" type="presParOf" srcId="{D8BD5D16-B48D-473E-BE8A-957C89E7863F}" destId="{60AA0C5D-7D73-49FA-ACC5-BE5EF538D43F}" srcOrd="1" destOrd="0" presId="urn:microsoft.com/office/officeart/2005/8/layout/orgChart1"/>
    <dgm:cxn modelId="{63DBA8DE-3793-493D-8693-000B72396C24}" type="presParOf" srcId="{60AA0C5D-7D73-49FA-ACC5-BE5EF538D43F}" destId="{CA9472B5-0761-4C6A-8AD7-9EEE15454DE7}" srcOrd="0" destOrd="0" presId="urn:microsoft.com/office/officeart/2005/8/layout/orgChart1"/>
    <dgm:cxn modelId="{ED86CAFE-FD31-4437-B5CF-396511306623}" type="presParOf" srcId="{60AA0C5D-7D73-49FA-ACC5-BE5EF538D43F}" destId="{C0A4FA96-2022-4C15-B415-E158E13AE520}" srcOrd="1" destOrd="0" presId="urn:microsoft.com/office/officeart/2005/8/layout/orgChart1"/>
    <dgm:cxn modelId="{278C7A51-973E-4199-97D0-0CEAFD845FFD}" type="presParOf" srcId="{C0A4FA96-2022-4C15-B415-E158E13AE520}" destId="{FBE8CA62-09DC-4E65-B6D6-E811FC3020BB}" srcOrd="0" destOrd="0" presId="urn:microsoft.com/office/officeart/2005/8/layout/orgChart1"/>
    <dgm:cxn modelId="{04A72FA9-AE83-4A6F-99D1-C6646E3D1461}" type="presParOf" srcId="{FBE8CA62-09DC-4E65-B6D6-E811FC3020BB}" destId="{FFE1C6AF-67A6-4A50-88AC-291AC57EA1C0}" srcOrd="0" destOrd="0" presId="urn:microsoft.com/office/officeart/2005/8/layout/orgChart1"/>
    <dgm:cxn modelId="{68A42126-8C97-44C0-ADDD-CCDD20C05453}" type="presParOf" srcId="{FBE8CA62-09DC-4E65-B6D6-E811FC3020BB}" destId="{77798B78-BE94-4380-BFDF-DB85F2BA1B3D}" srcOrd="1" destOrd="0" presId="urn:microsoft.com/office/officeart/2005/8/layout/orgChart1"/>
    <dgm:cxn modelId="{09403F68-CD2D-4200-94E3-72B48A726DDB}" type="presParOf" srcId="{C0A4FA96-2022-4C15-B415-E158E13AE520}" destId="{B6D9118C-3624-48C1-8F19-E845FF5F6704}" srcOrd="1" destOrd="0" presId="urn:microsoft.com/office/officeart/2005/8/layout/orgChart1"/>
    <dgm:cxn modelId="{C0CBC30C-97F2-495E-BF1F-A17B827D51AA}" type="presParOf" srcId="{C0A4FA96-2022-4C15-B415-E158E13AE520}" destId="{B01FC27B-2E75-4A19-9BBA-3933B17C8BFC}" srcOrd="2" destOrd="0" presId="urn:microsoft.com/office/officeart/2005/8/layout/orgChart1"/>
    <dgm:cxn modelId="{0A6A1E30-7F9F-4F0A-B26C-80FED22A45C6}" type="presParOf" srcId="{60AA0C5D-7D73-49FA-ACC5-BE5EF538D43F}" destId="{5AC3E19D-EA6F-4DC4-B813-799C012308CA}" srcOrd="2" destOrd="0" presId="urn:microsoft.com/office/officeart/2005/8/layout/orgChart1"/>
    <dgm:cxn modelId="{551A720F-FBD0-4A08-A967-599FCD2A067A}" type="presParOf" srcId="{60AA0C5D-7D73-49FA-ACC5-BE5EF538D43F}" destId="{EB2C05B6-BBDD-490B-AE1F-9E369F6E9D94}" srcOrd="3" destOrd="0" presId="urn:microsoft.com/office/officeart/2005/8/layout/orgChart1"/>
    <dgm:cxn modelId="{CB11C0F9-7FA1-4F30-9145-97F603EC1041}" type="presParOf" srcId="{EB2C05B6-BBDD-490B-AE1F-9E369F6E9D94}" destId="{869A3522-1AC1-4F58-AD21-193C26420AC9}" srcOrd="0" destOrd="0" presId="urn:microsoft.com/office/officeart/2005/8/layout/orgChart1"/>
    <dgm:cxn modelId="{75FA3EA3-A6DA-478D-90D0-872EBBE1EA92}" type="presParOf" srcId="{869A3522-1AC1-4F58-AD21-193C26420AC9}" destId="{C9789D4E-D9C5-4BE7-9A80-2F8189ACB005}" srcOrd="0" destOrd="0" presId="urn:microsoft.com/office/officeart/2005/8/layout/orgChart1"/>
    <dgm:cxn modelId="{290DF54B-8605-402A-9394-1E9D9564095E}" type="presParOf" srcId="{869A3522-1AC1-4F58-AD21-193C26420AC9}" destId="{5A35B202-F306-49E8-9A0A-697F72DF6D2E}" srcOrd="1" destOrd="0" presId="urn:microsoft.com/office/officeart/2005/8/layout/orgChart1"/>
    <dgm:cxn modelId="{E4B5D8EF-58A3-4157-89F1-3B30228E3896}" type="presParOf" srcId="{EB2C05B6-BBDD-490B-AE1F-9E369F6E9D94}" destId="{E72A6D77-6075-4519-B2CC-3B9E4E4D4815}" srcOrd="1" destOrd="0" presId="urn:microsoft.com/office/officeart/2005/8/layout/orgChart1"/>
    <dgm:cxn modelId="{A3742367-0492-42CE-AF54-5592FFB5CE0B}" type="presParOf" srcId="{EB2C05B6-BBDD-490B-AE1F-9E369F6E9D94}" destId="{2204B2E9-4E41-422B-919A-AFF7B1C6A0E7}" srcOrd="2" destOrd="0" presId="urn:microsoft.com/office/officeart/2005/8/layout/orgChart1"/>
    <dgm:cxn modelId="{46ECC693-3BB6-4EAF-8F55-2485DB240178}" type="presParOf" srcId="{60AA0C5D-7D73-49FA-ACC5-BE5EF538D43F}" destId="{8F9F9D80-FE78-4AD9-9FEE-6325867DCDCD}" srcOrd="4" destOrd="0" presId="urn:microsoft.com/office/officeart/2005/8/layout/orgChart1"/>
    <dgm:cxn modelId="{E223B4B0-EE04-4395-8202-E428EA600B9D}" type="presParOf" srcId="{60AA0C5D-7D73-49FA-ACC5-BE5EF538D43F}" destId="{63E3A02C-39AA-4DA5-88A6-30911F6E5685}" srcOrd="5" destOrd="0" presId="urn:microsoft.com/office/officeart/2005/8/layout/orgChart1"/>
    <dgm:cxn modelId="{74FC6C01-D073-42CB-B1AC-6B15D4C50782}" type="presParOf" srcId="{63E3A02C-39AA-4DA5-88A6-30911F6E5685}" destId="{9A967E90-340D-460A-91F8-C00BD74E421D}" srcOrd="0" destOrd="0" presId="urn:microsoft.com/office/officeart/2005/8/layout/orgChart1"/>
    <dgm:cxn modelId="{84566654-5D0B-46C9-BAFC-E1D08C07234A}" type="presParOf" srcId="{9A967E90-340D-460A-91F8-C00BD74E421D}" destId="{36E75ED1-46D5-484D-9E38-AA0AA32EAC72}" srcOrd="0" destOrd="0" presId="urn:microsoft.com/office/officeart/2005/8/layout/orgChart1"/>
    <dgm:cxn modelId="{79403A43-D2EE-4D72-8E0E-03B4822838F1}" type="presParOf" srcId="{9A967E90-340D-460A-91F8-C00BD74E421D}" destId="{63F4C9F3-4444-43CA-B357-7796040C830A}" srcOrd="1" destOrd="0" presId="urn:microsoft.com/office/officeart/2005/8/layout/orgChart1"/>
    <dgm:cxn modelId="{158AA492-D252-462B-87EC-90F5CBB0F822}" type="presParOf" srcId="{63E3A02C-39AA-4DA5-88A6-30911F6E5685}" destId="{DD7D99EE-7B02-4433-B583-7E6216DF5EEB}" srcOrd="1" destOrd="0" presId="urn:microsoft.com/office/officeart/2005/8/layout/orgChart1"/>
    <dgm:cxn modelId="{7B9F810C-BA33-4832-AC53-A1050CABB548}" type="presParOf" srcId="{63E3A02C-39AA-4DA5-88A6-30911F6E5685}" destId="{080E4853-A79B-48C0-98C6-746544F937C3}" srcOrd="2" destOrd="0" presId="urn:microsoft.com/office/officeart/2005/8/layout/orgChart1"/>
    <dgm:cxn modelId="{04D200E3-9AB2-4566-AF02-DF1A5C3102B2}" type="presParOf" srcId="{60AA0C5D-7D73-49FA-ACC5-BE5EF538D43F}" destId="{EC996291-14F0-4C69-AC2A-24631F5811D0}" srcOrd="6" destOrd="0" presId="urn:microsoft.com/office/officeart/2005/8/layout/orgChart1"/>
    <dgm:cxn modelId="{29F974E0-350F-4428-B54C-9A2CED0289BD}" type="presParOf" srcId="{60AA0C5D-7D73-49FA-ACC5-BE5EF538D43F}" destId="{49910696-E86D-44BC-BCF6-9A56095AD550}" srcOrd="7" destOrd="0" presId="urn:microsoft.com/office/officeart/2005/8/layout/orgChart1"/>
    <dgm:cxn modelId="{DCB59FE2-803A-4531-8A5A-B33FCD464BD5}" type="presParOf" srcId="{49910696-E86D-44BC-BCF6-9A56095AD550}" destId="{EC7064B8-B824-4AB2-9A2D-198DCA6709C8}" srcOrd="0" destOrd="0" presId="urn:microsoft.com/office/officeart/2005/8/layout/orgChart1"/>
    <dgm:cxn modelId="{F882A342-0D3C-40FC-A966-8066808F8757}" type="presParOf" srcId="{EC7064B8-B824-4AB2-9A2D-198DCA6709C8}" destId="{D4A0ED45-7C99-440A-B24C-384CB20BE38E}" srcOrd="0" destOrd="0" presId="urn:microsoft.com/office/officeart/2005/8/layout/orgChart1"/>
    <dgm:cxn modelId="{968654D1-2AFB-4191-882B-895BD71448AC}" type="presParOf" srcId="{EC7064B8-B824-4AB2-9A2D-198DCA6709C8}" destId="{A52FC5F9-FD16-46C8-97D7-D9B32AA31D76}" srcOrd="1" destOrd="0" presId="urn:microsoft.com/office/officeart/2005/8/layout/orgChart1"/>
    <dgm:cxn modelId="{E69C195C-54E2-418A-8525-C840A389F4A6}" type="presParOf" srcId="{49910696-E86D-44BC-BCF6-9A56095AD550}" destId="{72FEA08B-F8F0-4F8B-8728-D7A3A138B384}" srcOrd="1" destOrd="0" presId="urn:microsoft.com/office/officeart/2005/8/layout/orgChart1"/>
    <dgm:cxn modelId="{42492961-7006-42EF-801E-F8E4E312F6D9}" type="presParOf" srcId="{49910696-E86D-44BC-BCF6-9A56095AD550}" destId="{B6C74B27-E1BB-4ABC-9850-D21F3572941A}" srcOrd="2" destOrd="0" presId="urn:microsoft.com/office/officeart/2005/8/layout/orgChart1"/>
    <dgm:cxn modelId="{4E035311-5D99-400C-B642-C79E46D0571B}" type="presParOf" srcId="{D8BD5D16-B48D-473E-BE8A-957C89E7863F}" destId="{1C5E1DF8-D796-4622-9424-8F37EA9A71D2}" srcOrd="2" destOrd="0" presId="urn:microsoft.com/office/officeart/2005/8/layout/orgChart1"/>
    <dgm:cxn modelId="{8767639B-C825-4D13-80EA-A4870E30E5B7}" type="presParOf" srcId="{25FBAE41-BF45-4DAB-A7BF-DD3DDF3F36BD}" destId="{6D0CC45C-B6C5-478C-9AE3-5E37A3820CD7}" srcOrd="2" destOrd="0" presId="urn:microsoft.com/office/officeart/2005/8/layout/orgChart1"/>
    <dgm:cxn modelId="{671ECE2A-DB97-489D-83D1-890565A6FA5D}" type="presParOf" srcId="{25FBAE41-BF45-4DAB-A7BF-DD3DDF3F36BD}" destId="{ED700487-2C62-47DF-A217-DCC100D2753A}" srcOrd="3" destOrd="0" presId="urn:microsoft.com/office/officeart/2005/8/layout/orgChart1"/>
    <dgm:cxn modelId="{74CC46AC-6CE1-452C-9913-D6D220B656A8}" type="presParOf" srcId="{ED700487-2C62-47DF-A217-DCC100D2753A}" destId="{E6F6B910-56F8-45DE-A9D2-4007F0C87A8A}" srcOrd="0" destOrd="0" presId="urn:microsoft.com/office/officeart/2005/8/layout/orgChart1"/>
    <dgm:cxn modelId="{5C4C471E-8B88-4279-8A80-A2256F7CE2B5}" type="presParOf" srcId="{E6F6B910-56F8-45DE-A9D2-4007F0C87A8A}" destId="{04BBBA44-3744-4C14-B06D-6ECB7951CCF7}" srcOrd="0" destOrd="0" presId="urn:microsoft.com/office/officeart/2005/8/layout/orgChart1"/>
    <dgm:cxn modelId="{779E71A4-D395-4629-8771-510CA88671E1}" type="presParOf" srcId="{E6F6B910-56F8-45DE-A9D2-4007F0C87A8A}" destId="{484A8034-B3B0-450C-B07F-A12A2A59911B}" srcOrd="1" destOrd="0" presId="urn:microsoft.com/office/officeart/2005/8/layout/orgChart1"/>
    <dgm:cxn modelId="{05748A76-C8AE-42E8-A808-A2245D00981F}" type="presParOf" srcId="{ED700487-2C62-47DF-A217-DCC100D2753A}" destId="{8DBA2390-A0F2-4B04-BDF5-E02D1EC0489B}" srcOrd="1" destOrd="0" presId="urn:microsoft.com/office/officeart/2005/8/layout/orgChart1"/>
    <dgm:cxn modelId="{95E54813-0355-4605-9DDB-2A56A02ECC49}" type="presParOf" srcId="{8DBA2390-A0F2-4B04-BDF5-E02D1EC0489B}" destId="{2846335E-176E-4D79-B06A-ED66699B1E4C}" srcOrd="0" destOrd="0" presId="urn:microsoft.com/office/officeart/2005/8/layout/orgChart1"/>
    <dgm:cxn modelId="{B8A0DAAE-9C1A-4064-9803-4EEF630FF8A8}" type="presParOf" srcId="{8DBA2390-A0F2-4B04-BDF5-E02D1EC0489B}" destId="{16D8CDBA-3F8F-4277-B26F-E23423C4FAA1}" srcOrd="1" destOrd="0" presId="urn:microsoft.com/office/officeart/2005/8/layout/orgChart1"/>
    <dgm:cxn modelId="{09F2DEAB-E7D0-4E1E-8AFA-BCB347CFCE53}" type="presParOf" srcId="{16D8CDBA-3F8F-4277-B26F-E23423C4FAA1}" destId="{5DE91DB1-7ED8-4E05-831E-9EA8284DE9E2}" srcOrd="0" destOrd="0" presId="urn:microsoft.com/office/officeart/2005/8/layout/orgChart1"/>
    <dgm:cxn modelId="{2F07F67E-B417-4A6F-A136-E3CADC63F2B7}" type="presParOf" srcId="{5DE91DB1-7ED8-4E05-831E-9EA8284DE9E2}" destId="{6E35F414-1ECE-4E8A-B9DA-8AF2A7D83DD6}" srcOrd="0" destOrd="0" presId="urn:microsoft.com/office/officeart/2005/8/layout/orgChart1"/>
    <dgm:cxn modelId="{61709D50-46E5-41A9-8F0A-557B4528E952}" type="presParOf" srcId="{5DE91DB1-7ED8-4E05-831E-9EA8284DE9E2}" destId="{E337A680-6B6B-4EF8-99EA-A3DBBA2BDEA5}" srcOrd="1" destOrd="0" presId="urn:microsoft.com/office/officeart/2005/8/layout/orgChart1"/>
    <dgm:cxn modelId="{AC01D8B0-EC65-4EAB-B091-40C26E1C8153}" type="presParOf" srcId="{16D8CDBA-3F8F-4277-B26F-E23423C4FAA1}" destId="{71547745-E28D-4011-AC4D-0501D1FB7BB8}" srcOrd="1" destOrd="0" presId="urn:microsoft.com/office/officeart/2005/8/layout/orgChart1"/>
    <dgm:cxn modelId="{97634200-ABF9-49EB-B79C-39E7657CF348}" type="presParOf" srcId="{16D8CDBA-3F8F-4277-B26F-E23423C4FAA1}" destId="{1A82F6FC-EEF9-4591-AFEF-891323E4BDA8}" srcOrd="2" destOrd="0" presId="urn:microsoft.com/office/officeart/2005/8/layout/orgChart1"/>
    <dgm:cxn modelId="{C7F511AF-4D10-4A38-8EF9-11AD747C1421}" type="presParOf" srcId="{8DBA2390-A0F2-4B04-BDF5-E02D1EC0489B}" destId="{1F931E7B-96E6-46C7-89E4-E2E5EB8B4962}" srcOrd="2" destOrd="0" presId="urn:microsoft.com/office/officeart/2005/8/layout/orgChart1"/>
    <dgm:cxn modelId="{2C6C5045-C670-4F9C-810F-F6D5AEB4BA68}" type="presParOf" srcId="{8DBA2390-A0F2-4B04-BDF5-E02D1EC0489B}" destId="{C3B9FE41-D750-4D52-A794-0E6015BFD3B7}" srcOrd="3" destOrd="0" presId="urn:microsoft.com/office/officeart/2005/8/layout/orgChart1"/>
    <dgm:cxn modelId="{06242AF3-4CDD-4FD2-9093-CF769AA1FB02}" type="presParOf" srcId="{C3B9FE41-D750-4D52-A794-0E6015BFD3B7}" destId="{61094027-C0AD-4354-8B85-B57C905C9420}" srcOrd="0" destOrd="0" presId="urn:microsoft.com/office/officeart/2005/8/layout/orgChart1"/>
    <dgm:cxn modelId="{78144A1B-9DDA-426F-8D72-C2B73CF437FF}" type="presParOf" srcId="{61094027-C0AD-4354-8B85-B57C905C9420}" destId="{5944D68E-C15B-405B-871E-181306BBC88F}" srcOrd="0" destOrd="0" presId="urn:microsoft.com/office/officeart/2005/8/layout/orgChart1"/>
    <dgm:cxn modelId="{F80F1917-6D89-4F0E-BFA8-44FC096B7068}" type="presParOf" srcId="{61094027-C0AD-4354-8B85-B57C905C9420}" destId="{A404D802-D124-44AA-B72B-050F65CD2F3F}" srcOrd="1" destOrd="0" presId="urn:microsoft.com/office/officeart/2005/8/layout/orgChart1"/>
    <dgm:cxn modelId="{5EC5ED39-E39A-4F47-B864-EC06A417B8DE}" type="presParOf" srcId="{C3B9FE41-D750-4D52-A794-0E6015BFD3B7}" destId="{EAA3C730-2527-43C2-ABF0-EF5C16DF09C2}" srcOrd="1" destOrd="0" presId="urn:microsoft.com/office/officeart/2005/8/layout/orgChart1"/>
    <dgm:cxn modelId="{531FF7CA-973E-4FCD-BC31-CE04B6CD541E}" type="presParOf" srcId="{C3B9FE41-D750-4D52-A794-0E6015BFD3B7}" destId="{DD1D5EC9-7B4B-4F0D-8DA9-F05F7A154E41}" srcOrd="2" destOrd="0" presId="urn:microsoft.com/office/officeart/2005/8/layout/orgChart1"/>
    <dgm:cxn modelId="{6EDFF588-BD5E-4C83-B902-0888950E2C72}" type="presParOf" srcId="{8DBA2390-A0F2-4B04-BDF5-E02D1EC0489B}" destId="{69DCEFA1-889B-4EA1-9689-5123F9BADB9D}" srcOrd="4" destOrd="0" presId="urn:microsoft.com/office/officeart/2005/8/layout/orgChart1"/>
    <dgm:cxn modelId="{865D1129-EF7E-43BC-BCC5-BE341EBA848D}" type="presParOf" srcId="{8DBA2390-A0F2-4B04-BDF5-E02D1EC0489B}" destId="{59C4F10D-738F-4F8E-8941-5CFAB78FD40F}" srcOrd="5" destOrd="0" presId="urn:microsoft.com/office/officeart/2005/8/layout/orgChart1"/>
    <dgm:cxn modelId="{73F500DD-AA73-48B0-80A1-E76F46C41221}" type="presParOf" srcId="{59C4F10D-738F-4F8E-8941-5CFAB78FD40F}" destId="{CA73DFE6-0960-4547-AE9D-07888ED24804}" srcOrd="0" destOrd="0" presId="urn:microsoft.com/office/officeart/2005/8/layout/orgChart1"/>
    <dgm:cxn modelId="{B1CACDD9-B0AC-4C68-9A86-65DAA8EE33A3}" type="presParOf" srcId="{CA73DFE6-0960-4547-AE9D-07888ED24804}" destId="{4DCA92CF-F609-40FF-8D41-27AF4D15943E}" srcOrd="0" destOrd="0" presId="urn:microsoft.com/office/officeart/2005/8/layout/orgChart1"/>
    <dgm:cxn modelId="{821F4B60-BE1C-4202-8ED7-9CF9EFE1811B}" type="presParOf" srcId="{CA73DFE6-0960-4547-AE9D-07888ED24804}" destId="{B94D834C-6C21-4064-8EE5-631021928C33}" srcOrd="1" destOrd="0" presId="urn:microsoft.com/office/officeart/2005/8/layout/orgChart1"/>
    <dgm:cxn modelId="{786C94B8-0177-4375-AB85-439471FC107C}" type="presParOf" srcId="{59C4F10D-738F-4F8E-8941-5CFAB78FD40F}" destId="{B8F93111-0C7D-4EEF-85E9-E007F00385B6}" srcOrd="1" destOrd="0" presId="urn:microsoft.com/office/officeart/2005/8/layout/orgChart1"/>
    <dgm:cxn modelId="{4D5F35F3-0BAB-40AB-BB5F-34BDFB18034E}" type="presParOf" srcId="{59C4F10D-738F-4F8E-8941-5CFAB78FD40F}" destId="{3EC190BD-633F-40C3-BD52-A0AE09E1A844}" srcOrd="2" destOrd="0" presId="urn:microsoft.com/office/officeart/2005/8/layout/orgChart1"/>
    <dgm:cxn modelId="{00B133BA-8275-4737-939D-6A6416C1A661}" type="presParOf" srcId="{ED700487-2C62-47DF-A217-DCC100D2753A}" destId="{685214A3-3F34-44E5-B057-3CCAD2CD4341}" srcOrd="2" destOrd="0" presId="urn:microsoft.com/office/officeart/2005/8/layout/orgChart1"/>
    <dgm:cxn modelId="{45B4E66E-CA76-4885-B654-34625C5CA06E}" type="presParOf" srcId="{25FBAE41-BF45-4DAB-A7BF-DD3DDF3F36BD}" destId="{3419BB12-3F26-488C-92D6-2C451C750890}" srcOrd="4" destOrd="0" presId="urn:microsoft.com/office/officeart/2005/8/layout/orgChart1"/>
    <dgm:cxn modelId="{E10688E1-1686-47B2-9A74-3F65A6B7C629}" type="presParOf" srcId="{25FBAE41-BF45-4DAB-A7BF-DD3DDF3F36BD}" destId="{991E0CAE-7E36-4925-84CE-8E7865328F7D}" srcOrd="5" destOrd="0" presId="urn:microsoft.com/office/officeart/2005/8/layout/orgChart1"/>
    <dgm:cxn modelId="{152D5C3A-B65E-4F5C-A0A0-EEB99903B761}" type="presParOf" srcId="{991E0CAE-7E36-4925-84CE-8E7865328F7D}" destId="{5B18031D-3A22-455F-87AC-C437D549A981}" srcOrd="0" destOrd="0" presId="urn:microsoft.com/office/officeart/2005/8/layout/orgChart1"/>
    <dgm:cxn modelId="{79C48DC4-4899-4DE4-9B53-A695F9D623B2}" type="presParOf" srcId="{5B18031D-3A22-455F-87AC-C437D549A981}" destId="{813446A1-13A9-4DB3-A255-C8F1812E56B7}" srcOrd="0" destOrd="0" presId="urn:microsoft.com/office/officeart/2005/8/layout/orgChart1"/>
    <dgm:cxn modelId="{53002FF2-73CA-4CA5-A954-7EB48D84C80D}" type="presParOf" srcId="{5B18031D-3A22-455F-87AC-C437D549A981}" destId="{3FF8F918-D4E9-45ED-BAD4-66DBB99A8376}" srcOrd="1" destOrd="0" presId="urn:microsoft.com/office/officeart/2005/8/layout/orgChart1"/>
    <dgm:cxn modelId="{CACAABFC-B949-4E05-986F-A86585D58321}" type="presParOf" srcId="{991E0CAE-7E36-4925-84CE-8E7865328F7D}" destId="{006B5946-5C42-41CA-A20B-FAC463CFE7C9}" srcOrd="1" destOrd="0" presId="urn:microsoft.com/office/officeart/2005/8/layout/orgChart1"/>
    <dgm:cxn modelId="{66574138-3D57-4200-841B-7883400D50B5}" type="presParOf" srcId="{006B5946-5C42-41CA-A20B-FAC463CFE7C9}" destId="{400F05F9-E1FE-481B-9ECE-62996E7A0895}" srcOrd="0" destOrd="0" presId="urn:microsoft.com/office/officeart/2005/8/layout/orgChart1"/>
    <dgm:cxn modelId="{08B4B820-2E37-4AF6-9BBA-151019D54698}" type="presParOf" srcId="{006B5946-5C42-41CA-A20B-FAC463CFE7C9}" destId="{7E536225-94B1-4132-882B-1C2C21FD293A}" srcOrd="1" destOrd="0" presId="urn:microsoft.com/office/officeart/2005/8/layout/orgChart1"/>
    <dgm:cxn modelId="{143BDDA7-7F87-4445-B1C8-D50D53550B3B}" type="presParOf" srcId="{7E536225-94B1-4132-882B-1C2C21FD293A}" destId="{032FF9C2-FECD-4250-AD36-C59A18DC89FC}" srcOrd="0" destOrd="0" presId="urn:microsoft.com/office/officeart/2005/8/layout/orgChart1"/>
    <dgm:cxn modelId="{A66BE255-9E90-4799-8F2B-FE8ABE3215B7}" type="presParOf" srcId="{032FF9C2-FECD-4250-AD36-C59A18DC89FC}" destId="{E07494DC-7D48-4833-9FA2-AA31A5BC84CA}" srcOrd="0" destOrd="0" presId="urn:microsoft.com/office/officeart/2005/8/layout/orgChart1"/>
    <dgm:cxn modelId="{50FA58F0-E262-4A34-B3D2-344451C41D02}" type="presParOf" srcId="{032FF9C2-FECD-4250-AD36-C59A18DC89FC}" destId="{2EBE34C2-9E24-43A4-AD48-D4CE5BED3704}" srcOrd="1" destOrd="0" presId="urn:microsoft.com/office/officeart/2005/8/layout/orgChart1"/>
    <dgm:cxn modelId="{34974797-9921-4806-ADCD-75BC50A552C1}" type="presParOf" srcId="{7E536225-94B1-4132-882B-1C2C21FD293A}" destId="{BC5FFD62-C7EC-404B-A12D-D2EA955B83BB}" srcOrd="1" destOrd="0" presId="urn:microsoft.com/office/officeart/2005/8/layout/orgChart1"/>
    <dgm:cxn modelId="{A8DF9ADA-A973-42DB-AFEE-A20DB6925572}" type="presParOf" srcId="{7E536225-94B1-4132-882B-1C2C21FD293A}" destId="{62790E98-DB45-4578-8619-D70BB0E89816}" srcOrd="2" destOrd="0" presId="urn:microsoft.com/office/officeart/2005/8/layout/orgChart1"/>
    <dgm:cxn modelId="{76DB9240-AFF1-4F76-84B9-FD3ACF4D2675}" type="presParOf" srcId="{006B5946-5C42-41CA-A20B-FAC463CFE7C9}" destId="{33EBCE80-BE35-4D4C-A6DB-D4B2E1E8CFE6}" srcOrd="2" destOrd="0" presId="urn:microsoft.com/office/officeart/2005/8/layout/orgChart1"/>
    <dgm:cxn modelId="{ADFDCAC5-970C-4BE9-A4B5-1BBF45389513}" type="presParOf" srcId="{006B5946-5C42-41CA-A20B-FAC463CFE7C9}" destId="{1DFDDD3D-F82E-4EFC-8B31-227E96220FAA}" srcOrd="3" destOrd="0" presId="urn:microsoft.com/office/officeart/2005/8/layout/orgChart1"/>
    <dgm:cxn modelId="{95232547-4AC1-4575-8C90-006C0156DEF4}" type="presParOf" srcId="{1DFDDD3D-F82E-4EFC-8B31-227E96220FAA}" destId="{4C16E7D6-3A30-4889-89C3-5E60A8C403A2}" srcOrd="0" destOrd="0" presId="urn:microsoft.com/office/officeart/2005/8/layout/orgChart1"/>
    <dgm:cxn modelId="{788894E7-1430-4D4D-9F29-7297ED7380C0}" type="presParOf" srcId="{4C16E7D6-3A30-4889-89C3-5E60A8C403A2}" destId="{F9E1D061-5EF2-4666-82D8-D494C3537663}" srcOrd="0" destOrd="0" presId="urn:microsoft.com/office/officeart/2005/8/layout/orgChart1"/>
    <dgm:cxn modelId="{38463136-C538-46BF-9A55-690CDE70A99C}" type="presParOf" srcId="{4C16E7D6-3A30-4889-89C3-5E60A8C403A2}" destId="{FC1D8C96-1D3B-45A1-929C-23A0A6243F20}" srcOrd="1" destOrd="0" presId="urn:microsoft.com/office/officeart/2005/8/layout/orgChart1"/>
    <dgm:cxn modelId="{C5FF8EE5-06B9-49D6-BE24-E97C7C8921EF}" type="presParOf" srcId="{1DFDDD3D-F82E-4EFC-8B31-227E96220FAA}" destId="{D7C28AC1-1880-42E0-8A65-D81BBE3B4284}" srcOrd="1" destOrd="0" presId="urn:microsoft.com/office/officeart/2005/8/layout/orgChart1"/>
    <dgm:cxn modelId="{69C688CB-8E6F-42BE-AB78-3B3B6E2F49EF}" type="presParOf" srcId="{1DFDDD3D-F82E-4EFC-8B31-227E96220FAA}" destId="{38D231B7-3DBA-40C1-93E2-52A401EDCD73}" srcOrd="2" destOrd="0" presId="urn:microsoft.com/office/officeart/2005/8/layout/orgChart1"/>
    <dgm:cxn modelId="{F2A2600B-6924-433A-A41A-7899BC3BBF9A}" type="presParOf" srcId="{006B5946-5C42-41CA-A20B-FAC463CFE7C9}" destId="{D657F318-4146-49C7-A0C6-2A33641E1D91}" srcOrd="4" destOrd="0" presId="urn:microsoft.com/office/officeart/2005/8/layout/orgChart1"/>
    <dgm:cxn modelId="{925C8F04-17E7-4242-8134-7D1F33A8D8E3}" type="presParOf" srcId="{006B5946-5C42-41CA-A20B-FAC463CFE7C9}" destId="{0DD364A6-0BD3-4918-AA09-CF22676F0D73}" srcOrd="5" destOrd="0" presId="urn:microsoft.com/office/officeart/2005/8/layout/orgChart1"/>
    <dgm:cxn modelId="{B0E91AA8-C40C-4F11-9B9C-EAD280A44C6C}" type="presParOf" srcId="{0DD364A6-0BD3-4918-AA09-CF22676F0D73}" destId="{A542AD7C-528A-4396-B8F3-119A1A21B8DC}" srcOrd="0" destOrd="0" presId="urn:microsoft.com/office/officeart/2005/8/layout/orgChart1"/>
    <dgm:cxn modelId="{AC59B401-D822-493F-946A-4E567B9C8D4F}" type="presParOf" srcId="{A542AD7C-528A-4396-B8F3-119A1A21B8DC}" destId="{12F4573D-D6F3-4292-9F67-C5EC0466BB08}" srcOrd="0" destOrd="0" presId="urn:microsoft.com/office/officeart/2005/8/layout/orgChart1"/>
    <dgm:cxn modelId="{C2032FEE-0CCD-42ED-A382-F8E2B542AD12}" type="presParOf" srcId="{A542AD7C-528A-4396-B8F3-119A1A21B8DC}" destId="{6DF42905-FD55-4261-85B6-3520DCAC33FB}" srcOrd="1" destOrd="0" presId="urn:microsoft.com/office/officeart/2005/8/layout/orgChart1"/>
    <dgm:cxn modelId="{CFCD613B-1506-4071-9706-020B0A2F50C3}" type="presParOf" srcId="{0DD364A6-0BD3-4918-AA09-CF22676F0D73}" destId="{90D91634-9229-4EEA-A285-266617E3986C}" srcOrd="1" destOrd="0" presId="urn:microsoft.com/office/officeart/2005/8/layout/orgChart1"/>
    <dgm:cxn modelId="{83A8887E-B1B4-4584-AA2B-EA97943E32E9}" type="presParOf" srcId="{0DD364A6-0BD3-4918-AA09-CF22676F0D73}" destId="{002818B9-CE21-4A0E-A51E-8F305A830976}" srcOrd="2" destOrd="0" presId="urn:microsoft.com/office/officeart/2005/8/layout/orgChart1"/>
    <dgm:cxn modelId="{12866BA7-BFAA-42FE-83B5-E26350E93EA0}" type="presParOf" srcId="{991E0CAE-7E36-4925-84CE-8E7865328F7D}" destId="{A5496CEF-515E-4505-94BD-02E0A0D91741}" srcOrd="2" destOrd="0" presId="urn:microsoft.com/office/officeart/2005/8/layout/orgChart1"/>
    <dgm:cxn modelId="{5855C6A2-F200-48CB-A3A3-26E318850D57}" type="presParOf" srcId="{A55FFC8E-E22C-4F91-B327-C069FB45CF4E}" destId="{EE1E43F9-CAE0-489E-8CB1-EDBADB1B2117}"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57F318-4146-49C7-A0C6-2A33641E1D91}">
      <dsp:nvSpPr>
        <dsp:cNvPr id="0" name=""/>
        <dsp:cNvSpPr/>
      </dsp:nvSpPr>
      <dsp:spPr>
        <a:xfrm>
          <a:off x="4146058" y="1394194"/>
          <a:ext cx="209694" cy="2628167"/>
        </a:xfrm>
        <a:custGeom>
          <a:avLst/>
          <a:gdLst/>
          <a:ahLst/>
          <a:cxnLst/>
          <a:rect l="0" t="0" r="0" b="0"/>
          <a:pathLst>
            <a:path>
              <a:moveTo>
                <a:pt x="0" y="0"/>
              </a:moveTo>
              <a:lnTo>
                <a:pt x="0" y="2857305"/>
              </a:lnTo>
              <a:lnTo>
                <a:pt x="227976" y="285730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3EBCE80-BE35-4D4C-A6DB-D4B2E1E8CFE6}">
      <dsp:nvSpPr>
        <dsp:cNvPr id="0" name=""/>
        <dsp:cNvSpPr/>
      </dsp:nvSpPr>
      <dsp:spPr>
        <a:xfrm>
          <a:off x="4146058" y="1394194"/>
          <a:ext cx="209694" cy="1635614"/>
        </a:xfrm>
        <a:custGeom>
          <a:avLst/>
          <a:gdLst/>
          <a:ahLst/>
          <a:cxnLst/>
          <a:rect l="0" t="0" r="0" b="0"/>
          <a:pathLst>
            <a:path>
              <a:moveTo>
                <a:pt x="0" y="0"/>
              </a:moveTo>
              <a:lnTo>
                <a:pt x="0" y="1778216"/>
              </a:lnTo>
              <a:lnTo>
                <a:pt x="227976" y="177821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00F05F9-E1FE-481B-9ECE-62996E7A0895}">
      <dsp:nvSpPr>
        <dsp:cNvPr id="0" name=""/>
        <dsp:cNvSpPr/>
      </dsp:nvSpPr>
      <dsp:spPr>
        <a:xfrm>
          <a:off x="4146058" y="1394194"/>
          <a:ext cx="209694" cy="643062"/>
        </a:xfrm>
        <a:custGeom>
          <a:avLst/>
          <a:gdLst/>
          <a:ahLst/>
          <a:cxnLst/>
          <a:rect l="0" t="0" r="0" b="0"/>
          <a:pathLst>
            <a:path>
              <a:moveTo>
                <a:pt x="0" y="0"/>
              </a:moveTo>
              <a:lnTo>
                <a:pt x="0" y="699127"/>
              </a:lnTo>
              <a:lnTo>
                <a:pt x="227976" y="699127"/>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419BB12-3F26-488C-92D6-2C451C750890}">
      <dsp:nvSpPr>
        <dsp:cNvPr id="0" name=""/>
        <dsp:cNvSpPr/>
      </dsp:nvSpPr>
      <dsp:spPr>
        <a:xfrm>
          <a:off x="3013710" y="401642"/>
          <a:ext cx="1691533" cy="293571"/>
        </a:xfrm>
        <a:custGeom>
          <a:avLst/>
          <a:gdLst/>
          <a:ahLst/>
          <a:cxnLst/>
          <a:rect l="0" t="0" r="0" b="0"/>
          <a:pathLst>
            <a:path>
              <a:moveTo>
                <a:pt x="0" y="0"/>
              </a:moveTo>
              <a:lnTo>
                <a:pt x="0" y="159583"/>
              </a:lnTo>
              <a:lnTo>
                <a:pt x="1839010" y="159583"/>
              </a:lnTo>
              <a:lnTo>
                <a:pt x="1839010" y="319167"/>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9DCEFA1-889B-4EA1-9689-5123F9BADB9D}">
      <dsp:nvSpPr>
        <dsp:cNvPr id="0" name=""/>
        <dsp:cNvSpPr/>
      </dsp:nvSpPr>
      <dsp:spPr>
        <a:xfrm>
          <a:off x="2454525" y="1394194"/>
          <a:ext cx="209694" cy="2628167"/>
        </a:xfrm>
        <a:custGeom>
          <a:avLst/>
          <a:gdLst/>
          <a:ahLst/>
          <a:cxnLst/>
          <a:rect l="0" t="0" r="0" b="0"/>
          <a:pathLst>
            <a:path>
              <a:moveTo>
                <a:pt x="0" y="0"/>
              </a:moveTo>
              <a:lnTo>
                <a:pt x="0" y="2857305"/>
              </a:lnTo>
              <a:lnTo>
                <a:pt x="227976" y="285730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F931E7B-96E6-46C7-89E4-E2E5EB8B4962}">
      <dsp:nvSpPr>
        <dsp:cNvPr id="0" name=""/>
        <dsp:cNvSpPr/>
      </dsp:nvSpPr>
      <dsp:spPr>
        <a:xfrm>
          <a:off x="2454525" y="1394194"/>
          <a:ext cx="209694" cy="1635614"/>
        </a:xfrm>
        <a:custGeom>
          <a:avLst/>
          <a:gdLst/>
          <a:ahLst/>
          <a:cxnLst/>
          <a:rect l="0" t="0" r="0" b="0"/>
          <a:pathLst>
            <a:path>
              <a:moveTo>
                <a:pt x="0" y="0"/>
              </a:moveTo>
              <a:lnTo>
                <a:pt x="0" y="1778216"/>
              </a:lnTo>
              <a:lnTo>
                <a:pt x="227976" y="177821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846335E-176E-4D79-B06A-ED66699B1E4C}">
      <dsp:nvSpPr>
        <dsp:cNvPr id="0" name=""/>
        <dsp:cNvSpPr/>
      </dsp:nvSpPr>
      <dsp:spPr>
        <a:xfrm>
          <a:off x="2454525" y="1394194"/>
          <a:ext cx="209694" cy="643062"/>
        </a:xfrm>
        <a:custGeom>
          <a:avLst/>
          <a:gdLst/>
          <a:ahLst/>
          <a:cxnLst/>
          <a:rect l="0" t="0" r="0" b="0"/>
          <a:pathLst>
            <a:path>
              <a:moveTo>
                <a:pt x="0" y="0"/>
              </a:moveTo>
              <a:lnTo>
                <a:pt x="0" y="699127"/>
              </a:lnTo>
              <a:lnTo>
                <a:pt x="227976" y="699127"/>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D0CC45C-B6C5-478C-9AE3-5E37A3820CD7}">
      <dsp:nvSpPr>
        <dsp:cNvPr id="0" name=""/>
        <dsp:cNvSpPr/>
      </dsp:nvSpPr>
      <dsp:spPr>
        <a:xfrm>
          <a:off x="2967990" y="401642"/>
          <a:ext cx="91440" cy="293571"/>
        </a:xfrm>
        <a:custGeom>
          <a:avLst/>
          <a:gdLst/>
          <a:ahLst/>
          <a:cxnLst/>
          <a:rect l="0" t="0" r="0" b="0"/>
          <a:pathLst>
            <a:path>
              <a:moveTo>
                <a:pt x="45720" y="0"/>
              </a:moveTo>
              <a:lnTo>
                <a:pt x="45720" y="319167"/>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C996291-14F0-4C69-AC2A-24631F5811D0}">
      <dsp:nvSpPr>
        <dsp:cNvPr id="0" name=""/>
        <dsp:cNvSpPr/>
      </dsp:nvSpPr>
      <dsp:spPr>
        <a:xfrm>
          <a:off x="762992" y="1394194"/>
          <a:ext cx="209694" cy="3620719"/>
        </a:xfrm>
        <a:custGeom>
          <a:avLst/>
          <a:gdLst/>
          <a:ahLst/>
          <a:cxnLst/>
          <a:rect l="0" t="0" r="0" b="0"/>
          <a:pathLst>
            <a:path>
              <a:moveTo>
                <a:pt x="0" y="0"/>
              </a:moveTo>
              <a:lnTo>
                <a:pt x="0" y="3936394"/>
              </a:lnTo>
              <a:lnTo>
                <a:pt x="227976" y="393639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F9F9D80-FE78-4AD9-9FEE-6325867DCDCD}">
      <dsp:nvSpPr>
        <dsp:cNvPr id="0" name=""/>
        <dsp:cNvSpPr/>
      </dsp:nvSpPr>
      <dsp:spPr>
        <a:xfrm>
          <a:off x="762992" y="1394194"/>
          <a:ext cx="209694" cy="2628167"/>
        </a:xfrm>
        <a:custGeom>
          <a:avLst/>
          <a:gdLst/>
          <a:ahLst/>
          <a:cxnLst/>
          <a:rect l="0" t="0" r="0" b="0"/>
          <a:pathLst>
            <a:path>
              <a:moveTo>
                <a:pt x="0" y="0"/>
              </a:moveTo>
              <a:lnTo>
                <a:pt x="0" y="2857305"/>
              </a:lnTo>
              <a:lnTo>
                <a:pt x="227976" y="285730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AC3E19D-EA6F-4DC4-B813-799C012308CA}">
      <dsp:nvSpPr>
        <dsp:cNvPr id="0" name=""/>
        <dsp:cNvSpPr/>
      </dsp:nvSpPr>
      <dsp:spPr>
        <a:xfrm>
          <a:off x="762992" y="1394194"/>
          <a:ext cx="209694" cy="1635614"/>
        </a:xfrm>
        <a:custGeom>
          <a:avLst/>
          <a:gdLst/>
          <a:ahLst/>
          <a:cxnLst/>
          <a:rect l="0" t="0" r="0" b="0"/>
          <a:pathLst>
            <a:path>
              <a:moveTo>
                <a:pt x="0" y="0"/>
              </a:moveTo>
              <a:lnTo>
                <a:pt x="0" y="1778216"/>
              </a:lnTo>
              <a:lnTo>
                <a:pt x="227976" y="177821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CA9472B5-0761-4C6A-8AD7-9EEE15454DE7}">
      <dsp:nvSpPr>
        <dsp:cNvPr id="0" name=""/>
        <dsp:cNvSpPr/>
      </dsp:nvSpPr>
      <dsp:spPr>
        <a:xfrm>
          <a:off x="762992" y="1394194"/>
          <a:ext cx="209694" cy="643062"/>
        </a:xfrm>
        <a:custGeom>
          <a:avLst/>
          <a:gdLst/>
          <a:ahLst/>
          <a:cxnLst/>
          <a:rect l="0" t="0" r="0" b="0"/>
          <a:pathLst>
            <a:path>
              <a:moveTo>
                <a:pt x="0" y="0"/>
              </a:moveTo>
              <a:lnTo>
                <a:pt x="0" y="699127"/>
              </a:lnTo>
              <a:lnTo>
                <a:pt x="227976" y="699127"/>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9EA0FDE-E05D-414B-9708-8D4A54611D10}">
      <dsp:nvSpPr>
        <dsp:cNvPr id="0" name=""/>
        <dsp:cNvSpPr/>
      </dsp:nvSpPr>
      <dsp:spPr>
        <a:xfrm>
          <a:off x="1322176" y="401642"/>
          <a:ext cx="1691533" cy="293571"/>
        </a:xfrm>
        <a:custGeom>
          <a:avLst/>
          <a:gdLst/>
          <a:ahLst/>
          <a:cxnLst/>
          <a:rect l="0" t="0" r="0" b="0"/>
          <a:pathLst>
            <a:path>
              <a:moveTo>
                <a:pt x="1839010" y="0"/>
              </a:moveTo>
              <a:lnTo>
                <a:pt x="1839010" y="159583"/>
              </a:lnTo>
              <a:lnTo>
                <a:pt x="0" y="159583"/>
              </a:lnTo>
              <a:lnTo>
                <a:pt x="0" y="319167"/>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05D252D-2A9B-4BF2-AECF-B739E9D22A61}">
      <dsp:nvSpPr>
        <dsp:cNvPr id="0" name=""/>
        <dsp:cNvSpPr/>
      </dsp:nvSpPr>
      <dsp:spPr>
        <a:xfrm>
          <a:off x="242265" y="2615"/>
          <a:ext cx="5542888" cy="39902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Создание условий для эффективного функционирования и развития малого и среднего предпринимательства на территории Республики Татарстан, как важнейшей компоненты формирования инновационной экономики</a:t>
          </a:r>
        </a:p>
      </dsp:txBody>
      <dsp:txXfrm>
        <a:off x="242265" y="2615"/>
        <a:ext cx="5542888" cy="399027"/>
      </dsp:txXfrm>
    </dsp:sp>
    <dsp:sp modelId="{765A8D45-24DC-4FBA-AC27-CE1CE297D09C}">
      <dsp:nvSpPr>
        <dsp:cNvPr id="0" name=""/>
        <dsp:cNvSpPr/>
      </dsp:nvSpPr>
      <dsp:spPr>
        <a:xfrm>
          <a:off x="623196" y="695214"/>
          <a:ext cx="1397961" cy="69898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Рост доли малого и среднего предпринимательства в структуре экономикиРеспублики Татарстан</a:t>
          </a:r>
        </a:p>
      </dsp:txBody>
      <dsp:txXfrm>
        <a:off x="623196" y="695214"/>
        <a:ext cx="1397961" cy="698980"/>
      </dsp:txXfrm>
    </dsp:sp>
    <dsp:sp modelId="{FFE1C6AF-67A6-4A50-88AC-291AC57EA1C0}">
      <dsp:nvSpPr>
        <dsp:cNvPr id="0" name=""/>
        <dsp:cNvSpPr/>
      </dsp:nvSpPr>
      <dsp:spPr>
        <a:xfrm>
          <a:off x="972686" y="1687766"/>
          <a:ext cx="1397961" cy="69898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Обеспечение субъектов малого и среднего предпринимательства необходимым оборудованием</a:t>
          </a:r>
        </a:p>
      </dsp:txBody>
      <dsp:txXfrm>
        <a:off x="972686" y="1687766"/>
        <a:ext cx="1397961" cy="698980"/>
      </dsp:txXfrm>
    </dsp:sp>
    <dsp:sp modelId="{C9789D4E-D9C5-4BE7-9A80-2F8189ACB005}">
      <dsp:nvSpPr>
        <dsp:cNvPr id="0" name=""/>
        <dsp:cNvSpPr/>
      </dsp:nvSpPr>
      <dsp:spPr>
        <a:xfrm>
          <a:off x="972686" y="2680319"/>
          <a:ext cx="1397961" cy="69898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Создание условий для повышения энергоэффективности предприятий малого и среднего бизнеса</a:t>
          </a:r>
        </a:p>
      </dsp:txBody>
      <dsp:txXfrm>
        <a:off x="972686" y="2680319"/>
        <a:ext cx="1397961" cy="698980"/>
      </dsp:txXfrm>
    </dsp:sp>
    <dsp:sp modelId="{36E75ED1-46D5-484D-9E38-AA0AA32EAC72}">
      <dsp:nvSpPr>
        <dsp:cNvPr id="0" name=""/>
        <dsp:cNvSpPr/>
      </dsp:nvSpPr>
      <dsp:spPr>
        <a:xfrm>
          <a:off x="972686" y="3672871"/>
          <a:ext cx="1397961" cy="69898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Грантовая поддержка субъектов малого и среднего предпринимательства, относящихся к приоритетным рынкам Республики Татарстан</a:t>
          </a:r>
        </a:p>
      </dsp:txBody>
      <dsp:txXfrm>
        <a:off x="972686" y="3672871"/>
        <a:ext cx="1397961" cy="698980"/>
      </dsp:txXfrm>
    </dsp:sp>
    <dsp:sp modelId="{D4A0ED45-7C99-440A-B24C-384CB20BE38E}">
      <dsp:nvSpPr>
        <dsp:cNvPr id="0" name=""/>
        <dsp:cNvSpPr/>
      </dsp:nvSpPr>
      <dsp:spPr>
        <a:xfrm>
          <a:off x="972686" y="4665424"/>
          <a:ext cx="1397961" cy="69898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Финансовая поддержка субъектов малого и среднего предпринимательства на разработку и реализацию инновационной продукции</a:t>
          </a:r>
        </a:p>
      </dsp:txBody>
      <dsp:txXfrm>
        <a:off x="972686" y="4665424"/>
        <a:ext cx="1397961" cy="698980"/>
      </dsp:txXfrm>
    </dsp:sp>
    <dsp:sp modelId="{04BBBA44-3744-4C14-B06D-6ECB7951CCF7}">
      <dsp:nvSpPr>
        <dsp:cNvPr id="0" name=""/>
        <dsp:cNvSpPr/>
      </dsp:nvSpPr>
      <dsp:spPr>
        <a:xfrm>
          <a:off x="2314729" y="695214"/>
          <a:ext cx="1397961" cy="69898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Организация эффективного взаимодействия органов исполнительной властис субъектами малого и среднего предпринимательства</a:t>
          </a:r>
        </a:p>
      </dsp:txBody>
      <dsp:txXfrm>
        <a:off x="2314729" y="695214"/>
        <a:ext cx="1397961" cy="698980"/>
      </dsp:txXfrm>
    </dsp:sp>
    <dsp:sp modelId="{6E35F414-1ECE-4E8A-B9DA-8AF2A7D83DD6}">
      <dsp:nvSpPr>
        <dsp:cNvPr id="0" name=""/>
        <dsp:cNvSpPr/>
      </dsp:nvSpPr>
      <dsp:spPr>
        <a:xfrm>
          <a:off x="2664219" y="1687766"/>
          <a:ext cx="1397961" cy="69898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Продвижение через СМИ информаци о программах государственной поддержки</a:t>
          </a:r>
        </a:p>
      </dsp:txBody>
      <dsp:txXfrm>
        <a:off x="2664219" y="1687766"/>
        <a:ext cx="1397961" cy="698980"/>
      </dsp:txXfrm>
    </dsp:sp>
    <dsp:sp modelId="{5944D68E-C15B-405B-871E-181306BBC88F}">
      <dsp:nvSpPr>
        <dsp:cNvPr id="0" name=""/>
        <dsp:cNvSpPr/>
      </dsp:nvSpPr>
      <dsp:spPr>
        <a:xfrm>
          <a:off x="2664219" y="2680319"/>
          <a:ext cx="1397961" cy="69898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Юридическая поддержка субъектов малого и среднего предпринимательства</a:t>
          </a:r>
        </a:p>
      </dsp:txBody>
      <dsp:txXfrm>
        <a:off x="2664219" y="2680319"/>
        <a:ext cx="1397961" cy="698980"/>
      </dsp:txXfrm>
    </dsp:sp>
    <dsp:sp modelId="{4DCA92CF-F609-40FF-8D41-27AF4D15943E}">
      <dsp:nvSpPr>
        <dsp:cNvPr id="0" name=""/>
        <dsp:cNvSpPr/>
      </dsp:nvSpPr>
      <dsp:spPr>
        <a:xfrm>
          <a:off x="2664219" y="3672871"/>
          <a:ext cx="1397961" cy="69898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Организация образовательного процесса для субъектов малого и среднего предпринимательства</a:t>
          </a:r>
        </a:p>
      </dsp:txBody>
      <dsp:txXfrm>
        <a:off x="2664219" y="3672871"/>
        <a:ext cx="1397961" cy="698980"/>
      </dsp:txXfrm>
    </dsp:sp>
    <dsp:sp modelId="{813446A1-13A9-4DB3-A255-C8F1812E56B7}">
      <dsp:nvSpPr>
        <dsp:cNvPr id="0" name=""/>
        <dsp:cNvSpPr/>
      </dsp:nvSpPr>
      <dsp:spPr>
        <a:xfrm>
          <a:off x="4006262" y="695214"/>
          <a:ext cx="1397961" cy="69898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Создание и развитие благоприятных институциональных условий для ведения бизнеса</a:t>
          </a:r>
        </a:p>
      </dsp:txBody>
      <dsp:txXfrm>
        <a:off x="4006262" y="695214"/>
        <a:ext cx="1397961" cy="698980"/>
      </dsp:txXfrm>
    </dsp:sp>
    <dsp:sp modelId="{E07494DC-7D48-4833-9FA2-AA31A5BC84CA}">
      <dsp:nvSpPr>
        <dsp:cNvPr id="0" name=""/>
        <dsp:cNvSpPr/>
      </dsp:nvSpPr>
      <dsp:spPr>
        <a:xfrm>
          <a:off x="4355752" y="1687766"/>
          <a:ext cx="1397961" cy="69898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Внедрение Стандарта развития конкурентоспособности приоритетных рынков Республики Татарстан</a:t>
          </a:r>
        </a:p>
      </dsp:txBody>
      <dsp:txXfrm>
        <a:off x="4355752" y="1687766"/>
        <a:ext cx="1397961" cy="698980"/>
      </dsp:txXfrm>
    </dsp:sp>
    <dsp:sp modelId="{F9E1D061-5EF2-4666-82D8-D494C3537663}">
      <dsp:nvSpPr>
        <dsp:cNvPr id="0" name=""/>
        <dsp:cNvSpPr/>
      </dsp:nvSpPr>
      <dsp:spPr>
        <a:xfrm>
          <a:off x="4355752" y="2680319"/>
          <a:ext cx="1397961" cy="69898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Снижение административной нагрузки на субъекты малого и среднего предпринимательства</a:t>
          </a:r>
        </a:p>
      </dsp:txBody>
      <dsp:txXfrm>
        <a:off x="4355752" y="2680319"/>
        <a:ext cx="1397961" cy="698980"/>
      </dsp:txXfrm>
    </dsp:sp>
    <dsp:sp modelId="{12F4573D-D6F3-4292-9F67-C5EC0466BB08}">
      <dsp:nvSpPr>
        <dsp:cNvPr id="0" name=""/>
        <dsp:cNvSpPr/>
      </dsp:nvSpPr>
      <dsp:spPr>
        <a:xfrm>
          <a:off x="4355752" y="3672871"/>
          <a:ext cx="1397961" cy="69898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Активная интеграция субъектов малого и среднего предпринимательства в цепочку создания регионального продукта</a:t>
          </a:r>
        </a:p>
      </dsp:txBody>
      <dsp:txXfrm>
        <a:off x="4355752" y="3672871"/>
        <a:ext cx="1397961" cy="6989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B34AA-7714-4146-A7F5-6D4027D2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11896</Words>
  <Characters>67810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Mariya.Prigunova</dc:creator>
  <cp:keywords/>
  <dc:description/>
  <cp:lastModifiedBy>Mariya.Prigunova</cp:lastModifiedBy>
  <cp:revision>1</cp:revision>
  <dcterms:created xsi:type="dcterms:W3CDTF">2019-02-28T09:06:00Z</dcterms:created>
  <dcterms:modified xsi:type="dcterms:W3CDTF">2019-02-28T10:36:00Z</dcterms:modified>
</cp:coreProperties>
</file>